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CD0A" w14:textId="4BACC16F" w:rsidR="00EA3AE2" w:rsidRDefault="004A20AD" w:rsidP="00FC6DEA">
      <w:pPr>
        <w:rPr>
          <w:b/>
          <w:bCs/>
          <w:sz w:val="32"/>
          <w:szCs w:val="32"/>
        </w:rPr>
      </w:pPr>
      <w:r w:rsidRPr="00EA3AE2">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7ACF43C2" wp14:editId="16B784C7">
                <wp:simplePos x="0" y="0"/>
                <wp:positionH relativeFrom="column">
                  <wp:posOffset>1314450</wp:posOffset>
                </wp:positionH>
                <wp:positionV relativeFrom="paragraph">
                  <wp:posOffset>313690</wp:posOffset>
                </wp:positionV>
                <wp:extent cx="5047115" cy="804844"/>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115" cy="804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3E6F3" w14:textId="77777777" w:rsidR="00EA3AE2" w:rsidRDefault="00EA3AE2" w:rsidP="00EA3AE2">
                            <w:pPr>
                              <w:spacing w:after="0"/>
                              <w:jc w:val="both"/>
                              <w:rPr>
                                <w:rFonts w:ascii="Calibri" w:eastAsia="Calibri" w:hAnsi="Calibri" w:cs="Calibri"/>
                                <w:sz w:val="56"/>
                                <w:szCs w:val="56"/>
                              </w:rPr>
                            </w:pPr>
                            <w:r>
                              <w:rPr>
                                <w:rFonts w:ascii="Calibri"/>
                                <w:b/>
                                <w:color w:val="16365D"/>
                                <w:spacing w:val="2"/>
                                <w:sz w:val="56"/>
                              </w:rPr>
                              <w:t>NORTH</w:t>
                            </w:r>
                            <w:r>
                              <w:rPr>
                                <w:rFonts w:ascii="Calibri"/>
                                <w:b/>
                                <w:color w:val="16365D"/>
                                <w:spacing w:val="-15"/>
                                <w:sz w:val="56"/>
                              </w:rPr>
                              <w:t xml:space="preserve"> </w:t>
                            </w:r>
                            <w:r>
                              <w:rPr>
                                <w:rFonts w:ascii="Calibri"/>
                                <w:b/>
                                <w:color w:val="16365D"/>
                                <w:spacing w:val="3"/>
                                <w:sz w:val="56"/>
                              </w:rPr>
                              <w:t>CENTRAL</w:t>
                            </w:r>
                            <w:r>
                              <w:rPr>
                                <w:rFonts w:ascii="Calibri"/>
                                <w:b/>
                                <w:color w:val="16365D"/>
                                <w:spacing w:val="-11"/>
                                <w:sz w:val="56"/>
                              </w:rPr>
                              <w:t xml:space="preserve"> </w:t>
                            </w:r>
                            <w:r>
                              <w:rPr>
                                <w:rFonts w:ascii="Calibri"/>
                                <w:b/>
                                <w:color w:val="16365D"/>
                                <w:spacing w:val="3"/>
                                <w:sz w:val="56"/>
                              </w:rPr>
                              <w:t>NEW</w:t>
                            </w:r>
                            <w:r>
                              <w:rPr>
                                <w:rFonts w:ascii="Calibri"/>
                                <w:b/>
                                <w:color w:val="16365D"/>
                                <w:spacing w:val="-15"/>
                                <w:sz w:val="56"/>
                              </w:rPr>
                              <w:t xml:space="preserve"> </w:t>
                            </w:r>
                            <w:r>
                              <w:rPr>
                                <w:rFonts w:ascii="Calibri"/>
                                <w:b/>
                                <w:color w:val="16365D"/>
                                <w:spacing w:val="3"/>
                                <w:sz w:val="56"/>
                              </w:rPr>
                              <w:t>MEXICO</w:t>
                            </w:r>
                          </w:p>
                          <w:p w14:paraId="625FBF62" w14:textId="61E6E7E2" w:rsidR="00EA3AE2" w:rsidRDefault="00EA3AE2" w:rsidP="00EA3AE2">
                            <w:pPr>
                              <w:spacing w:after="0"/>
                              <w:rPr>
                                <w:rFonts w:ascii="Calibri" w:eastAsia="Calibri" w:hAnsi="Calibri" w:cs="Calibri"/>
                                <w:sz w:val="48"/>
                                <w:szCs w:val="48"/>
                              </w:rPr>
                            </w:pPr>
                            <w:r>
                              <w:rPr>
                                <w:rFonts w:ascii="Calibri"/>
                                <w:color w:val="16365D"/>
                                <w:spacing w:val="2"/>
                                <w:sz w:val="48"/>
                              </w:rPr>
                              <w:t>ECONOMIC</w:t>
                            </w:r>
                            <w:r>
                              <w:rPr>
                                <w:rFonts w:ascii="Calibri"/>
                                <w:color w:val="16365D"/>
                                <w:spacing w:val="11"/>
                                <w:sz w:val="48"/>
                              </w:rPr>
                              <w:t xml:space="preserve"> </w:t>
                            </w:r>
                            <w:r>
                              <w:rPr>
                                <w:rFonts w:ascii="Calibri"/>
                                <w:color w:val="16365D"/>
                                <w:spacing w:val="2"/>
                                <w:sz w:val="48"/>
                              </w:rPr>
                              <w:t>DEVELOPMENT</w:t>
                            </w:r>
                            <w:r>
                              <w:rPr>
                                <w:rFonts w:ascii="Calibri"/>
                                <w:color w:val="16365D"/>
                                <w:spacing w:val="7"/>
                                <w:sz w:val="48"/>
                              </w:rPr>
                              <w:t xml:space="preserve"> </w:t>
                            </w:r>
                            <w:r>
                              <w:rPr>
                                <w:rFonts w:ascii="Calibri"/>
                                <w:color w:val="16365D"/>
                                <w:spacing w:val="3"/>
                                <w:sz w:val="48"/>
                              </w:rPr>
                              <w:t>DISTRICT</w:t>
                            </w:r>
                          </w:p>
                        </w:txbxContent>
                      </wps:txbx>
                      <wps:bodyPr rot="0" vert="horz" wrap="square" lIns="0" tIns="0" rIns="0" bIns="0" anchor="t" anchorCtr="0" upright="1">
                        <a:noAutofit/>
                      </wps:bodyPr>
                    </wps:wsp>
                  </a:graphicData>
                </a:graphic>
              </wp:anchor>
            </w:drawing>
          </mc:Choice>
          <mc:Fallback>
            <w:pict>
              <v:shapetype w14:anchorId="7ACF43C2" id="_x0000_t202" coordsize="21600,21600" o:spt="202" path="m,l,21600r21600,l21600,xe">
                <v:stroke joinstyle="miter"/>
                <v:path gradientshapeok="t" o:connecttype="rect"/>
              </v:shapetype>
              <v:shape id="Text Box 10" o:spid="_x0000_s1026" type="#_x0000_t202" style="position:absolute;margin-left:103.5pt;margin-top:24.7pt;width:397.4pt;height:63.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" filled="f" stroked="f">
                <v:textbox inset="0,0,0,0">
                  <w:txbxContent>
                    <w:p w14:paraId="1E23E6F3" w14:textId="77777777" w:rsidR="00EA3AE2" w:rsidRDefault="00EA3AE2" w:rsidP="00EA3AE2">
                      <w:pPr>
                        <w:spacing w:after="0"/>
                        <w:jc w:val="both"/>
                        <w:rPr>
                          <w:rFonts w:ascii="Calibri" w:eastAsia="Calibri" w:hAnsi="Calibri" w:cs="Calibri"/>
                          <w:sz w:val="56"/>
                          <w:szCs w:val="56"/>
                        </w:rPr>
                      </w:pPr>
                      <w:r>
                        <w:rPr>
                          <w:rFonts w:ascii="Calibri"/>
                          <w:b/>
                          <w:color w:val="16365D"/>
                          <w:spacing w:val="2"/>
                          <w:sz w:val="56"/>
                        </w:rPr>
                        <w:t>NORTH</w:t>
                      </w:r>
                      <w:r>
                        <w:rPr>
                          <w:rFonts w:ascii="Calibri"/>
                          <w:b/>
                          <w:color w:val="16365D"/>
                          <w:spacing w:val="-15"/>
                          <w:sz w:val="56"/>
                        </w:rPr>
                        <w:t xml:space="preserve"> </w:t>
                      </w:r>
                      <w:r>
                        <w:rPr>
                          <w:rFonts w:ascii="Calibri"/>
                          <w:b/>
                          <w:color w:val="16365D"/>
                          <w:spacing w:val="3"/>
                          <w:sz w:val="56"/>
                        </w:rPr>
                        <w:t>CENTRAL</w:t>
                      </w:r>
                      <w:r>
                        <w:rPr>
                          <w:rFonts w:ascii="Calibri"/>
                          <w:b/>
                          <w:color w:val="16365D"/>
                          <w:spacing w:val="-11"/>
                          <w:sz w:val="56"/>
                        </w:rPr>
                        <w:t xml:space="preserve"> </w:t>
                      </w:r>
                      <w:r>
                        <w:rPr>
                          <w:rFonts w:ascii="Calibri"/>
                          <w:b/>
                          <w:color w:val="16365D"/>
                          <w:spacing w:val="3"/>
                          <w:sz w:val="56"/>
                        </w:rPr>
                        <w:t>NEW</w:t>
                      </w:r>
                      <w:r>
                        <w:rPr>
                          <w:rFonts w:ascii="Calibri"/>
                          <w:b/>
                          <w:color w:val="16365D"/>
                          <w:spacing w:val="-15"/>
                          <w:sz w:val="56"/>
                        </w:rPr>
                        <w:t xml:space="preserve"> </w:t>
                      </w:r>
                      <w:r>
                        <w:rPr>
                          <w:rFonts w:ascii="Calibri"/>
                          <w:b/>
                          <w:color w:val="16365D"/>
                          <w:spacing w:val="3"/>
                          <w:sz w:val="56"/>
                        </w:rPr>
                        <w:t>MEXICO</w:t>
                      </w:r>
                    </w:p>
                    <w:p w14:paraId="625FBF62" w14:textId="61E6E7E2" w:rsidR="00EA3AE2" w:rsidRDefault="00EA3AE2" w:rsidP="00EA3AE2">
                      <w:pPr>
                        <w:spacing w:after="0"/>
                        <w:rPr>
                          <w:rFonts w:ascii="Calibri" w:eastAsia="Calibri" w:hAnsi="Calibri" w:cs="Calibri"/>
                          <w:sz w:val="48"/>
                          <w:szCs w:val="48"/>
                        </w:rPr>
                      </w:pPr>
                      <w:r>
                        <w:rPr>
                          <w:rFonts w:ascii="Calibri"/>
                          <w:color w:val="16365D"/>
                          <w:spacing w:val="2"/>
                          <w:sz w:val="48"/>
                        </w:rPr>
                        <w:t>ECONOMIC</w:t>
                      </w:r>
                      <w:r>
                        <w:rPr>
                          <w:rFonts w:ascii="Calibri"/>
                          <w:color w:val="16365D"/>
                          <w:spacing w:val="11"/>
                          <w:sz w:val="48"/>
                        </w:rPr>
                        <w:t xml:space="preserve"> </w:t>
                      </w:r>
                      <w:r>
                        <w:rPr>
                          <w:rFonts w:ascii="Calibri"/>
                          <w:color w:val="16365D"/>
                          <w:spacing w:val="2"/>
                          <w:sz w:val="48"/>
                        </w:rPr>
                        <w:t>DEVELOPMENT</w:t>
                      </w:r>
                      <w:r>
                        <w:rPr>
                          <w:rFonts w:ascii="Calibri"/>
                          <w:color w:val="16365D"/>
                          <w:spacing w:val="7"/>
                          <w:sz w:val="48"/>
                        </w:rPr>
                        <w:t xml:space="preserve"> </w:t>
                      </w:r>
                      <w:r>
                        <w:rPr>
                          <w:rFonts w:ascii="Calibri"/>
                          <w:color w:val="16365D"/>
                          <w:spacing w:val="3"/>
                          <w:sz w:val="48"/>
                        </w:rPr>
                        <w:t>DISTRICT</w:t>
                      </w:r>
                    </w:p>
                  </w:txbxContent>
                </v:textbox>
              </v:shape>
            </w:pict>
          </mc:Fallback>
        </mc:AlternateContent>
      </w:r>
      <w:r w:rsidRPr="004A20AD">
        <w:rPr>
          <w:b/>
          <w:bCs/>
          <w:noProof/>
          <w:sz w:val="32"/>
          <w:szCs w:val="32"/>
        </w:rPr>
        <w:drawing>
          <wp:inline distT="0" distB="0" distL="0" distR="0" wp14:anchorId="1CF58906" wp14:editId="05310AF8">
            <wp:extent cx="1220923"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4286" cy="1116335"/>
                    </a:xfrm>
                    <a:prstGeom prst="rect">
                      <a:avLst/>
                    </a:prstGeom>
                    <a:noFill/>
                    <a:ln>
                      <a:noFill/>
                    </a:ln>
                  </pic:spPr>
                </pic:pic>
              </a:graphicData>
            </a:graphic>
          </wp:inline>
        </w:drawing>
      </w:r>
      <w:r>
        <w:rPr>
          <w:b/>
          <w:bCs/>
          <w:noProof/>
          <w:sz w:val="32"/>
          <w:szCs w:val="32"/>
        </w:rPr>
        <mc:AlternateContent>
          <mc:Choice Requires="wps">
            <w:drawing>
              <wp:inline distT="0" distB="0" distL="0" distR="0" wp14:anchorId="3D8599C3" wp14:editId="1D2C3AF3">
                <wp:extent cx="6162675" cy="161925"/>
                <wp:effectExtent l="0" t="0" r="0" b="0"/>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62675" cy="161925"/>
                        </a:xfrm>
                        <a:custGeom>
                          <a:avLst/>
                          <a:gdLst>
                            <a:gd name="T0" fmla="+- 0 677 677"/>
                            <a:gd name="T1" fmla="*/ T0 w 9419"/>
                            <a:gd name="T2" fmla="+- 0 10096 677"/>
                            <a:gd name="T3" fmla="*/ T2 w 9419"/>
                          </a:gdLst>
                          <a:ahLst/>
                          <a:cxnLst>
                            <a:cxn ang="0">
                              <a:pos x="T1" y="0"/>
                            </a:cxn>
                            <a:cxn ang="0">
                              <a:pos x="T3" y="0"/>
                            </a:cxn>
                          </a:cxnLst>
                          <a:rect l="0" t="0" r="r" b="b"/>
                          <a:pathLst>
                            <a:path w="9419">
                              <a:moveTo>
                                <a:pt x="0" y="0"/>
                              </a:moveTo>
                              <a:lnTo>
                                <a:pt x="9419"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553D1769">
              <v:shape id="Freeform 12" style="width:485.25pt;height:12.75pt;flip:y;visibility:visible;mso-wrap-style:square;mso-left-percent:-10001;mso-top-percent:-10001;mso-position-horizontal:absolute;mso-position-horizontal-relative:char;mso-position-vertical:absolute;mso-position-vertical-relative:line;mso-left-percent:-10001;mso-top-percent:-10001;v-text-anchor:top" coordsize="9419,161925" o:spid="_x0000_s1026" filled="f" strokecolor="#4f81bc" strokeweight="1.06pt" path="m,l94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" w14:anchorId="136F9194">
                <v:path arrowok="t" o:connecttype="custom" o:connectlocs="0,0;6162675,0" o:connectangles="0,0"/>
                <w10:anchorlock/>
              </v:shape>
            </w:pict>
          </mc:Fallback>
        </mc:AlternateContent>
      </w:r>
    </w:p>
    <w:p w14:paraId="79877DAD" w14:textId="1CC781F9" w:rsidR="00FC6DEA" w:rsidRPr="008414B0" w:rsidRDefault="00FC6DEA" w:rsidP="008414B0">
      <w:pPr>
        <w:spacing w:after="0"/>
        <w:rPr>
          <w:b/>
          <w:bCs/>
          <w:sz w:val="32"/>
          <w:szCs w:val="32"/>
        </w:rPr>
      </w:pPr>
      <w:r w:rsidRPr="008414B0">
        <w:rPr>
          <w:b/>
          <w:bCs/>
          <w:i/>
          <w:iCs/>
          <w:sz w:val="32"/>
          <w:szCs w:val="32"/>
        </w:rPr>
        <w:t>Working Now</w:t>
      </w:r>
      <w:r w:rsidRPr="008414B0">
        <w:rPr>
          <w:b/>
          <w:bCs/>
          <w:sz w:val="32"/>
          <w:szCs w:val="32"/>
        </w:rPr>
        <w:t xml:space="preserve"> Loan Program </w:t>
      </w:r>
    </w:p>
    <w:p w14:paraId="47F55811" w14:textId="77777777" w:rsidR="00B84C99" w:rsidRDefault="00B84C99" w:rsidP="00306A4B">
      <w:pPr>
        <w:pBdr>
          <w:top w:val="single" w:sz="4" w:space="1" w:color="auto"/>
        </w:pBdr>
        <w:spacing w:after="0"/>
        <w:rPr>
          <w:b/>
          <w:bCs/>
          <w:sz w:val="24"/>
          <w:szCs w:val="24"/>
        </w:rPr>
      </w:pPr>
    </w:p>
    <w:p w14:paraId="7F63B2C2" w14:textId="5695B2B3" w:rsidR="00306A4B" w:rsidRPr="00306A4B" w:rsidRDefault="00114C09" w:rsidP="00306A4B">
      <w:pPr>
        <w:pBdr>
          <w:top w:val="single" w:sz="4" w:space="1" w:color="auto"/>
        </w:pBdr>
        <w:spacing w:after="0"/>
        <w:rPr>
          <w:b/>
          <w:bCs/>
          <w:sz w:val="24"/>
          <w:szCs w:val="24"/>
        </w:rPr>
      </w:pPr>
      <w:r w:rsidRPr="00306A4B">
        <w:rPr>
          <w:b/>
          <w:bCs/>
          <w:sz w:val="24"/>
          <w:szCs w:val="24"/>
        </w:rPr>
        <w:t>Purpose</w:t>
      </w:r>
    </w:p>
    <w:p w14:paraId="218DB348" w14:textId="37317509" w:rsidR="00A82305" w:rsidRDefault="00114C09" w:rsidP="00306A4B">
      <w:pPr>
        <w:pBdr>
          <w:top w:val="single" w:sz="4" w:space="1" w:color="auto"/>
        </w:pBdr>
        <w:spacing w:after="0"/>
      </w:pPr>
      <w:r>
        <w:t xml:space="preserve">The </w:t>
      </w:r>
      <w:r w:rsidRPr="00EA3AE2">
        <w:rPr>
          <w:i/>
          <w:iCs/>
        </w:rPr>
        <w:t>Working Now</w:t>
      </w:r>
      <w:r>
        <w:t xml:space="preserve"> Loan Program </w:t>
      </w:r>
      <w:r w:rsidR="00FC6DEA">
        <w:t xml:space="preserve">was </w:t>
      </w:r>
      <w:r w:rsidR="00EA3AE2">
        <w:t>developed</w:t>
      </w:r>
      <w:r w:rsidR="00FC6DEA">
        <w:t xml:space="preserve"> </w:t>
      </w:r>
      <w:r>
        <w:t xml:space="preserve">in response to the COVID-19 Pandemic through funding from the </w:t>
      </w:r>
      <w:r w:rsidR="006066C9">
        <w:t xml:space="preserve">US </w:t>
      </w:r>
      <w:r>
        <w:t xml:space="preserve">Economic Development </w:t>
      </w:r>
      <w:r w:rsidR="006066C9">
        <w:t>Administration (EDA)</w:t>
      </w:r>
      <w:r>
        <w:t>.  These</w:t>
      </w:r>
      <w:r w:rsidR="00EA3AE2">
        <w:t xml:space="preserve"> </w:t>
      </w:r>
      <w:r>
        <w:t xml:space="preserve">loans are </w:t>
      </w:r>
      <w:r w:rsidR="00EA3AE2">
        <w:t>available to small</w:t>
      </w:r>
      <w:r>
        <w:t xml:space="preserve"> businesses in the NCNMEDD region </w:t>
      </w:r>
      <w:r w:rsidR="00FC6DEA">
        <w:t xml:space="preserve">for </w:t>
      </w:r>
      <w:r>
        <w:t xml:space="preserve">relief from the impacts </w:t>
      </w:r>
      <w:r w:rsidR="00FC6DEA">
        <w:t xml:space="preserve">of </w:t>
      </w:r>
      <w:r>
        <w:t xml:space="preserve">COVID-19.  </w:t>
      </w:r>
    </w:p>
    <w:p w14:paraId="230630D4" w14:textId="77777777" w:rsidR="00306A4B" w:rsidRDefault="00306A4B" w:rsidP="006066C9">
      <w:pPr>
        <w:spacing w:after="0"/>
        <w:rPr>
          <w:b/>
          <w:bCs/>
          <w:sz w:val="24"/>
          <w:szCs w:val="24"/>
        </w:rPr>
      </w:pPr>
    </w:p>
    <w:p w14:paraId="082F7E2A" w14:textId="4B9D0717" w:rsidR="00A82305" w:rsidRPr="006066C9" w:rsidRDefault="00114C09" w:rsidP="006066C9">
      <w:pPr>
        <w:spacing w:after="0"/>
        <w:rPr>
          <w:b/>
          <w:bCs/>
          <w:sz w:val="24"/>
          <w:szCs w:val="24"/>
        </w:rPr>
      </w:pPr>
      <w:r w:rsidRPr="006066C9">
        <w:rPr>
          <w:b/>
          <w:bCs/>
          <w:sz w:val="24"/>
          <w:szCs w:val="24"/>
        </w:rPr>
        <w:t>Potential Uses</w:t>
      </w:r>
    </w:p>
    <w:p w14:paraId="5EAEA5A8" w14:textId="159AAFEC" w:rsidR="003E137C" w:rsidRPr="00A82305" w:rsidRDefault="00A82305" w:rsidP="00A82305">
      <w:r>
        <w:rPr>
          <w:i/>
          <w:iCs/>
        </w:rPr>
        <w:t xml:space="preserve">Working Now </w:t>
      </w:r>
      <w:r>
        <w:t xml:space="preserve">funds can be used for to help businesses affected by the pandemic. </w:t>
      </w:r>
      <w:r w:rsidR="00EA3AE2">
        <w:t xml:space="preserve">Uses may include but are not limited to payroll, rent, inventory, marketing, ecommerce development, personal protective equipment, other </w:t>
      </w:r>
      <w:proofErr w:type="gramStart"/>
      <w:r w:rsidR="00EA3AE2">
        <w:t>equipment</w:t>
      </w:r>
      <w:proofErr w:type="gramEnd"/>
      <w:r w:rsidR="00EA3AE2">
        <w:t xml:space="preserve"> and small capital improvements. </w:t>
      </w:r>
    </w:p>
    <w:p w14:paraId="47AC021F" w14:textId="276B692D" w:rsidR="003E137C" w:rsidRDefault="003E137C" w:rsidP="00EA3AE2">
      <w:pPr>
        <w:sectPr w:rsidR="003E137C" w:rsidSect="004A20AD">
          <w:footerReference w:type="default" r:id="rId11"/>
          <w:pgSz w:w="12240" w:h="15840"/>
          <w:pgMar w:top="720" w:right="1440" w:bottom="1440" w:left="1260" w:header="720" w:footer="720" w:gutter="0"/>
          <w:cols w:space="720"/>
          <w:docGrid w:linePitch="360"/>
        </w:sectPr>
      </w:pPr>
    </w:p>
    <w:p w14:paraId="549F2264" w14:textId="6225E415" w:rsidR="003E137C" w:rsidRPr="006066C9" w:rsidRDefault="003E137C" w:rsidP="00EA3AE2">
      <w:pPr>
        <w:spacing w:after="0"/>
        <w:ind w:hanging="180"/>
        <w:rPr>
          <w:b/>
          <w:bCs/>
          <w:sz w:val="24"/>
          <w:szCs w:val="24"/>
        </w:rPr>
      </w:pPr>
      <w:r w:rsidRPr="006066C9">
        <w:rPr>
          <w:b/>
          <w:bCs/>
          <w:sz w:val="24"/>
          <w:szCs w:val="24"/>
        </w:rPr>
        <w:t>Loan Terms</w:t>
      </w:r>
      <w:r w:rsidR="006066C9" w:rsidRPr="006066C9">
        <w:rPr>
          <w:b/>
          <w:bCs/>
          <w:sz w:val="24"/>
          <w:szCs w:val="24"/>
        </w:rPr>
        <w:t xml:space="preserve"> &amp; Structure</w:t>
      </w:r>
    </w:p>
    <w:tbl>
      <w:tblPr>
        <w:tblStyle w:val="TableGrid"/>
        <w:tblW w:w="5670" w:type="dxa"/>
        <w:tblInd w:w="-185" w:type="dxa"/>
        <w:tblLook w:val="04A0" w:firstRow="1" w:lastRow="0" w:firstColumn="1" w:lastColumn="0" w:noHBand="0" w:noVBand="1"/>
      </w:tblPr>
      <w:tblGrid>
        <w:gridCol w:w="2520"/>
        <w:gridCol w:w="3150"/>
      </w:tblGrid>
      <w:tr w:rsidR="003E137C" w14:paraId="7EFD317F" w14:textId="77777777" w:rsidTr="004E1798">
        <w:tc>
          <w:tcPr>
            <w:tcW w:w="2520" w:type="dxa"/>
          </w:tcPr>
          <w:p w14:paraId="0947EC20" w14:textId="45252338" w:rsidR="003E137C" w:rsidRDefault="003E137C" w:rsidP="003E137C">
            <w:r>
              <w:t>Loan Amount</w:t>
            </w:r>
          </w:p>
        </w:tc>
        <w:tc>
          <w:tcPr>
            <w:tcW w:w="3150" w:type="dxa"/>
          </w:tcPr>
          <w:p w14:paraId="273A3482" w14:textId="359E9A8B" w:rsidR="003E137C" w:rsidRPr="00014015" w:rsidRDefault="003E137C" w:rsidP="003E137C">
            <w:pPr>
              <w:rPr>
                <w:highlight w:val="yellow"/>
              </w:rPr>
            </w:pPr>
            <w:r w:rsidRPr="00014015">
              <w:rPr>
                <w:highlight w:val="yellow"/>
              </w:rPr>
              <w:t>Up to $</w:t>
            </w:r>
            <w:r w:rsidR="00014015" w:rsidRPr="00014015">
              <w:rPr>
                <w:highlight w:val="yellow"/>
              </w:rPr>
              <w:t>25,000</w:t>
            </w:r>
          </w:p>
        </w:tc>
      </w:tr>
      <w:tr w:rsidR="002128AE" w14:paraId="2D9EDC53" w14:textId="77777777" w:rsidTr="004E1798">
        <w:tc>
          <w:tcPr>
            <w:tcW w:w="2520" w:type="dxa"/>
          </w:tcPr>
          <w:p w14:paraId="5260BFE9" w14:textId="3CC4ED17" w:rsidR="002128AE" w:rsidRDefault="002128AE" w:rsidP="002128AE">
            <w:r>
              <w:t>Loan Term</w:t>
            </w:r>
          </w:p>
        </w:tc>
        <w:tc>
          <w:tcPr>
            <w:tcW w:w="3150" w:type="dxa"/>
          </w:tcPr>
          <w:p w14:paraId="479F8856" w14:textId="43F34098" w:rsidR="00DE0443" w:rsidRDefault="00DE0443" w:rsidP="002128AE">
            <w:r>
              <w:t>Up to 42 months</w:t>
            </w:r>
          </w:p>
          <w:p w14:paraId="6F28AA8E" w14:textId="11320968" w:rsidR="002128AE" w:rsidRDefault="002128AE" w:rsidP="002128AE">
            <w:r>
              <w:t xml:space="preserve">36-month amortization </w:t>
            </w:r>
          </w:p>
          <w:p w14:paraId="64AF2156" w14:textId="65D9FD35" w:rsidR="002128AE" w:rsidRDefault="002128AE" w:rsidP="002128AE">
            <w:r>
              <w:t xml:space="preserve">6-month deferment </w:t>
            </w:r>
          </w:p>
        </w:tc>
      </w:tr>
      <w:tr w:rsidR="002128AE" w14:paraId="1DB085A4" w14:textId="77777777" w:rsidTr="004E1798">
        <w:tc>
          <w:tcPr>
            <w:tcW w:w="2520" w:type="dxa"/>
          </w:tcPr>
          <w:p w14:paraId="1C43D374" w14:textId="7B135848" w:rsidR="002128AE" w:rsidRDefault="002128AE" w:rsidP="002128AE">
            <w:r>
              <w:t>Application Fee</w:t>
            </w:r>
          </w:p>
        </w:tc>
        <w:tc>
          <w:tcPr>
            <w:tcW w:w="3150" w:type="dxa"/>
          </w:tcPr>
          <w:p w14:paraId="57C7136D" w14:textId="77777777" w:rsidR="004E1798" w:rsidRDefault="002128AE" w:rsidP="002128AE">
            <w:r>
              <w:t xml:space="preserve">$300 </w:t>
            </w:r>
          </w:p>
          <w:p w14:paraId="7113BFC3" w14:textId="7D127444" w:rsidR="002128AE" w:rsidRDefault="004E1798" w:rsidP="002128AE">
            <w:r>
              <w:t>(Deducted from Loan Proceeds)</w:t>
            </w:r>
          </w:p>
        </w:tc>
      </w:tr>
      <w:tr w:rsidR="002128AE" w14:paraId="7A3172AC" w14:textId="77777777" w:rsidTr="004E1798">
        <w:tc>
          <w:tcPr>
            <w:tcW w:w="2520" w:type="dxa"/>
          </w:tcPr>
          <w:p w14:paraId="42772E33" w14:textId="5501E7C4" w:rsidR="002128AE" w:rsidRDefault="002128AE" w:rsidP="002128AE">
            <w:r>
              <w:t>Interest Rate</w:t>
            </w:r>
          </w:p>
        </w:tc>
        <w:tc>
          <w:tcPr>
            <w:tcW w:w="3150" w:type="dxa"/>
          </w:tcPr>
          <w:p w14:paraId="71343064" w14:textId="0BDD49D2" w:rsidR="002128AE" w:rsidRDefault="00A20CA7" w:rsidP="002128AE">
            <w:r>
              <w:t>4</w:t>
            </w:r>
            <w:r w:rsidR="002128AE">
              <w:t xml:space="preserve"> percent </w:t>
            </w:r>
          </w:p>
        </w:tc>
      </w:tr>
      <w:tr w:rsidR="002128AE" w14:paraId="3E16C740" w14:textId="77777777" w:rsidTr="004E1798">
        <w:tc>
          <w:tcPr>
            <w:tcW w:w="2520" w:type="dxa"/>
          </w:tcPr>
          <w:p w14:paraId="446C4D39" w14:textId="518D3B68" w:rsidR="002128AE" w:rsidRDefault="002128AE" w:rsidP="002128AE">
            <w:r>
              <w:t>Collateral</w:t>
            </w:r>
          </w:p>
        </w:tc>
        <w:tc>
          <w:tcPr>
            <w:tcW w:w="3150" w:type="dxa"/>
          </w:tcPr>
          <w:p w14:paraId="09DB5349" w14:textId="07DA020C" w:rsidR="002128AE" w:rsidRPr="00EA3AE2" w:rsidRDefault="002128AE" w:rsidP="002128AE">
            <w:pPr>
              <w:rPr>
                <w:highlight w:val="yellow"/>
              </w:rPr>
            </w:pPr>
            <w:r w:rsidRPr="002128AE">
              <w:t>None</w:t>
            </w:r>
          </w:p>
        </w:tc>
      </w:tr>
    </w:tbl>
    <w:p w14:paraId="2547E067" w14:textId="5752C16D" w:rsidR="006066C9" w:rsidRDefault="006066C9" w:rsidP="006B027F">
      <w:pPr>
        <w:spacing w:after="0"/>
        <w:ind w:left="-180"/>
        <w:rPr>
          <w:b/>
          <w:bCs/>
          <w:sz w:val="24"/>
          <w:szCs w:val="24"/>
        </w:rPr>
      </w:pPr>
      <w:r w:rsidRPr="006066C9">
        <w:rPr>
          <w:b/>
          <w:bCs/>
          <w:sz w:val="24"/>
          <w:szCs w:val="24"/>
        </w:rPr>
        <w:br/>
      </w:r>
      <w:r w:rsidR="00613E83">
        <w:rPr>
          <w:b/>
          <w:bCs/>
          <w:sz w:val="24"/>
          <w:szCs w:val="24"/>
        </w:rPr>
        <w:t>How to Apply</w:t>
      </w:r>
    </w:p>
    <w:p w14:paraId="7D2C155E" w14:textId="0FCE6613" w:rsidR="00613E83" w:rsidRPr="00613E83" w:rsidRDefault="00613E83" w:rsidP="006B027F">
      <w:pPr>
        <w:spacing w:after="0"/>
        <w:ind w:left="-180"/>
        <w:rPr>
          <w:sz w:val="24"/>
          <w:szCs w:val="24"/>
        </w:rPr>
      </w:pPr>
      <w:r w:rsidRPr="00613E83">
        <w:rPr>
          <w:sz w:val="24"/>
          <w:szCs w:val="24"/>
        </w:rPr>
        <w:t xml:space="preserve">Visit </w:t>
      </w:r>
      <w:hyperlink r:id="rId12" w:history="1">
        <w:r w:rsidR="002A6463" w:rsidRPr="00231AE2">
          <w:rPr>
            <w:rStyle w:val="Hyperlink"/>
            <w:sz w:val="24"/>
            <w:szCs w:val="24"/>
          </w:rPr>
          <w:t>www.ncnmedd.com/rlf</w:t>
        </w:r>
      </w:hyperlink>
      <w:r w:rsidR="002A6463">
        <w:rPr>
          <w:sz w:val="24"/>
          <w:szCs w:val="24"/>
        </w:rPr>
        <w:t xml:space="preserve"> </w:t>
      </w:r>
      <w:r w:rsidR="00B75B48">
        <w:rPr>
          <w:sz w:val="24"/>
          <w:szCs w:val="24"/>
        </w:rPr>
        <w:t>,</w:t>
      </w:r>
      <w:r w:rsidRPr="00613E83">
        <w:rPr>
          <w:sz w:val="24"/>
          <w:szCs w:val="24"/>
        </w:rPr>
        <w:t xml:space="preserve"> download </w:t>
      </w:r>
      <w:r w:rsidR="00B75B48">
        <w:rPr>
          <w:sz w:val="24"/>
          <w:szCs w:val="24"/>
        </w:rPr>
        <w:t xml:space="preserve">and complete </w:t>
      </w:r>
      <w:r w:rsidRPr="00613E83">
        <w:rPr>
          <w:sz w:val="24"/>
          <w:szCs w:val="24"/>
        </w:rPr>
        <w:t xml:space="preserve">the </w:t>
      </w:r>
      <w:r w:rsidR="00564559">
        <w:rPr>
          <w:sz w:val="24"/>
          <w:szCs w:val="24"/>
        </w:rPr>
        <w:t>Application and Personal Financial Statement</w:t>
      </w:r>
      <w:r w:rsidRPr="00613E83">
        <w:rPr>
          <w:sz w:val="24"/>
          <w:szCs w:val="24"/>
        </w:rPr>
        <w:t>.</w:t>
      </w:r>
      <w:r w:rsidR="00564559">
        <w:rPr>
          <w:sz w:val="24"/>
          <w:szCs w:val="24"/>
        </w:rPr>
        <w:t xml:space="preserve"> Then upload the following documents to the webpage:</w:t>
      </w:r>
      <w:r w:rsidRPr="00613E83">
        <w:rPr>
          <w:sz w:val="24"/>
          <w:szCs w:val="24"/>
        </w:rPr>
        <w:t xml:space="preserve"> </w:t>
      </w:r>
    </w:p>
    <w:p w14:paraId="29BC4C87" w14:textId="6C2046F0" w:rsidR="0043265D" w:rsidRPr="00F27990" w:rsidRDefault="0043265D" w:rsidP="00F27990">
      <w:pPr>
        <w:pStyle w:val="ListParagraph"/>
        <w:numPr>
          <w:ilvl w:val="0"/>
          <w:numId w:val="6"/>
        </w:numPr>
        <w:autoSpaceDE w:val="0"/>
        <w:autoSpaceDN w:val="0"/>
        <w:adjustRightInd w:val="0"/>
        <w:spacing w:after="0" w:line="240" w:lineRule="auto"/>
        <w:rPr>
          <w:rFonts w:ascii="Calibri" w:hAnsi="Calibri" w:cs="Calibri"/>
        </w:rPr>
      </w:pPr>
      <w:r w:rsidRPr="00F27990">
        <w:rPr>
          <w:rFonts w:ascii="Calibri" w:hAnsi="Calibri" w:cs="Calibri"/>
        </w:rPr>
        <w:t>Application</w:t>
      </w:r>
    </w:p>
    <w:p w14:paraId="37D0A57E" w14:textId="10483C75" w:rsidR="0043265D" w:rsidRPr="00F27990" w:rsidRDefault="0043265D" w:rsidP="00F27990">
      <w:pPr>
        <w:pStyle w:val="ListParagraph"/>
        <w:numPr>
          <w:ilvl w:val="0"/>
          <w:numId w:val="6"/>
        </w:numPr>
        <w:autoSpaceDE w:val="0"/>
        <w:autoSpaceDN w:val="0"/>
        <w:adjustRightInd w:val="0"/>
        <w:spacing w:after="0" w:line="240" w:lineRule="auto"/>
        <w:rPr>
          <w:rFonts w:ascii="Calibri" w:hAnsi="Calibri" w:cs="Calibri"/>
        </w:rPr>
      </w:pPr>
      <w:r w:rsidRPr="00F27990">
        <w:rPr>
          <w:rFonts w:ascii="Calibri" w:hAnsi="Calibri" w:cs="Calibri"/>
        </w:rPr>
        <w:t>Personal Financial Statements</w:t>
      </w:r>
    </w:p>
    <w:p w14:paraId="5A69B36E" w14:textId="404AF689" w:rsidR="0043265D" w:rsidRPr="00F27990" w:rsidRDefault="0043265D" w:rsidP="00F27990">
      <w:pPr>
        <w:pStyle w:val="ListParagraph"/>
        <w:numPr>
          <w:ilvl w:val="0"/>
          <w:numId w:val="6"/>
        </w:numPr>
        <w:autoSpaceDE w:val="0"/>
        <w:autoSpaceDN w:val="0"/>
        <w:adjustRightInd w:val="0"/>
        <w:spacing w:after="0" w:line="240" w:lineRule="auto"/>
        <w:rPr>
          <w:rFonts w:ascii="Calibri" w:hAnsi="Calibri" w:cs="Calibri"/>
        </w:rPr>
      </w:pPr>
      <w:r w:rsidRPr="00F27990">
        <w:rPr>
          <w:rFonts w:ascii="Calibri" w:hAnsi="Calibri" w:cs="Calibri"/>
        </w:rPr>
        <w:t>2019 business tax returns OR 12.31.19 business financial statements</w:t>
      </w:r>
    </w:p>
    <w:p w14:paraId="241568F1" w14:textId="1F7004EE" w:rsidR="0043265D" w:rsidRPr="00F27990" w:rsidRDefault="0043265D" w:rsidP="00F27990">
      <w:pPr>
        <w:pStyle w:val="ListParagraph"/>
        <w:numPr>
          <w:ilvl w:val="0"/>
          <w:numId w:val="6"/>
        </w:numPr>
        <w:autoSpaceDE w:val="0"/>
        <w:autoSpaceDN w:val="0"/>
        <w:adjustRightInd w:val="0"/>
        <w:spacing w:after="0" w:line="240" w:lineRule="auto"/>
        <w:rPr>
          <w:rFonts w:ascii="Calibri" w:hAnsi="Calibri" w:cs="Calibri"/>
        </w:rPr>
      </w:pPr>
      <w:r w:rsidRPr="00F27990">
        <w:rPr>
          <w:rFonts w:ascii="Calibri" w:hAnsi="Calibri" w:cs="Calibri"/>
        </w:rPr>
        <w:t>2019 guarantor personal tax returns</w:t>
      </w:r>
    </w:p>
    <w:p w14:paraId="6467A131" w14:textId="60960C10" w:rsidR="0043265D" w:rsidRPr="00F27990" w:rsidRDefault="0043265D" w:rsidP="00F27990">
      <w:pPr>
        <w:pStyle w:val="ListParagraph"/>
        <w:numPr>
          <w:ilvl w:val="0"/>
          <w:numId w:val="6"/>
        </w:numPr>
        <w:autoSpaceDE w:val="0"/>
        <w:autoSpaceDN w:val="0"/>
        <w:adjustRightInd w:val="0"/>
        <w:spacing w:after="0" w:line="240" w:lineRule="auto"/>
        <w:rPr>
          <w:rFonts w:ascii="Calibri" w:hAnsi="Calibri" w:cs="Calibri"/>
        </w:rPr>
      </w:pPr>
      <w:r w:rsidRPr="00F27990">
        <w:rPr>
          <w:rFonts w:ascii="Calibri" w:hAnsi="Calibri" w:cs="Calibri"/>
        </w:rPr>
        <w:t>Most recent financial statements for the business</w:t>
      </w:r>
    </w:p>
    <w:p w14:paraId="582B2D00" w14:textId="77777777" w:rsidR="00F27990" w:rsidRDefault="0043265D" w:rsidP="00F27990">
      <w:pPr>
        <w:pStyle w:val="ListParagraph"/>
        <w:numPr>
          <w:ilvl w:val="0"/>
          <w:numId w:val="6"/>
        </w:numPr>
        <w:autoSpaceDE w:val="0"/>
        <w:autoSpaceDN w:val="0"/>
        <w:adjustRightInd w:val="0"/>
        <w:spacing w:after="0" w:line="240" w:lineRule="auto"/>
        <w:rPr>
          <w:rFonts w:ascii="Calibri" w:hAnsi="Calibri" w:cs="Calibri"/>
        </w:rPr>
      </w:pPr>
      <w:r w:rsidRPr="00F27990">
        <w:rPr>
          <w:rFonts w:ascii="Calibri" w:hAnsi="Calibri" w:cs="Calibri"/>
        </w:rPr>
        <w:t>Current business license</w:t>
      </w:r>
    </w:p>
    <w:p w14:paraId="03D9D788" w14:textId="5ED9EAC3" w:rsidR="00F27990" w:rsidRDefault="0043265D" w:rsidP="00F27990">
      <w:pPr>
        <w:pStyle w:val="ListParagraph"/>
        <w:numPr>
          <w:ilvl w:val="0"/>
          <w:numId w:val="6"/>
        </w:numPr>
        <w:autoSpaceDE w:val="0"/>
        <w:autoSpaceDN w:val="0"/>
        <w:adjustRightInd w:val="0"/>
        <w:spacing w:after="0" w:line="240" w:lineRule="auto"/>
        <w:rPr>
          <w:rFonts w:ascii="Calibri" w:hAnsi="Calibri" w:cs="Calibri"/>
        </w:rPr>
      </w:pPr>
      <w:r w:rsidRPr="00F27990">
        <w:rPr>
          <w:rFonts w:ascii="Calibri" w:hAnsi="Calibri" w:cs="Calibri"/>
        </w:rPr>
        <w:t xml:space="preserve">Valid </w:t>
      </w:r>
      <w:proofErr w:type="spellStart"/>
      <w:r w:rsidRPr="00F27990">
        <w:rPr>
          <w:rFonts w:ascii="Calibri" w:hAnsi="Calibri" w:cs="Calibri"/>
        </w:rPr>
        <w:t>Drivers</w:t>
      </w:r>
      <w:proofErr w:type="spellEnd"/>
      <w:r w:rsidRPr="00F27990">
        <w:rPr>
          <w:rFonts w:ascii="Calibri" w:hAnsi="Calibri" w:cs="Calibri"/>
        </w:rPr>
        <w:t xml:space="preserve"> License or Passport</w:t>
      </w:r>
    </w:p>
    <w:p w14:paraId="22881BEC" w14:textId="77777777" w:rsidR="00F27990" w:rsidRDefault="00F27990" w:rsidP="00F27990">
      <w:pPr>
        <w:pStyle w:val="ListParagraph"/>
        <w:autoSpaceDE w:val="0"/>
        <w:autoSpaceDN w:val="0"/>
        <w:adjustRightInd w:val="0"/>
        <w:spacing w:after="0" w:line="240" w:lineRule="auto"/>
        <w:rPr>
          <w:rFonts w:ascii="Calibri" w:hAnsi="Calibri" w:cs="Calibri"/>
        </w:rPr>
      </w:pPr>
    </w:p>
    <w:p w14:paraId="697FAEC7" w14:textId="24C7B45E" w:rsidR="00DE0443" w:rsidRDefault="00DE0443" w:rsidP="0014622C">
      <w:pPr>
        <w:autoSpaceDE w:val="0"/>
        <w:autoSpaceDN w:val="0"/>
        <w:adjustRightInd w:val="0"/>
        <w:spacing w:after="0" w:line="240" w:lineRule="auto"/>
      </w:pPr>
      <w:r>
        <w:t xml:space="preserve">Applications </w:t>
      </w:r>
      <w:r w:rsidR="0014622C">
        <w:rPr>
          <w:rFonts w:ascii="Calibri" w:hAnsi="Calibri" w:cs="Calibri"/>
          <w:color w:val="000000"/>
        </w:rPr>
        <w:t xml:space="preserve">may be uploaded securely to NCNMEDD’s Website at </w:t>
      </w:r>
      <w:r w:rsidR="0014622C">
        <w:rPr>
          <w:rFonts w:ascii="Calibri" w:hAnsi="Calibri" w:cs="Calibri"/>
          <w:color w:val="0563C2"/>
        </w:rPr>
        <w:t>www.ncnmedd.com/rlf</w:t>
      </w:r>
      <w:r w:rsidR="0014622C">
        <w:rPr>
          <w:rFonts w:ascii="Calibri" w:hAnsi="Calibri" w:cs="Calibri"/>
          <w:color w:val="000000"/>
        </w:rPr>
        <w:t>.</w:t>
      </w:r>
    </w:p>
    <w:p w14:paraId="429EEC3F" w14:textId="77777777" w:rsidR="00063888" w:rsidRDefault="00063888">
      <w:pPr>
        <w:rPr>
          <w:b/>
          <w:bCs/>
          <w:highlight w:val="yellow"/>
        </w:rPr>
      </w:pPr>
      <w:r>
        <w:rPr>
          <w:b/>
          <w:bCs/>
          <w:highlight w:val="yellow"/>
        </w:rPr>
        <w:br w:type="page"/>
      </w:r>
    </w:p>
    <w:p w14:paraId="6A3BF3A7" w14:textId="652474BA" w:rsidR="00DE0443" w:rsidRPr="00DE0443" w:rsidRDefault="00DE0443" w:rsidP="00DE0443">
      <w:pPr>
        <w:ind w:left="-180"/>
        <w:rPr>
          <w:b/>
          <w:bCs/>
        </w:rPr>
      </w:pPr>
      <w:r w:rsidRPr="00063888">
        <w:rPr>
          <w:b/>
          <w:bCs/>
        </w:rPr>
        <w:lastRenderedPageBreak/>
        <w:t>Eligibility</w:t>
      </w:r>
    </w:p>
    <w:p w14:paraId="7025E9DE" w14:textId="25713E5D" w:rsidR="00DE0443" w:rsidRPr="00014015" w:rsidRDefault="00DE0443" w:rsidP="004D216A">
      <w:pPr>
        <w:pStyle w:val="ListParagraph"/>
        <w:numPr>
          <w:ilvl w:val="0"/>
          <w:numId w:val="4"/>
        </w:numPr>
        <w:ind w:left="180"/>
        <w:rPr>
          <w:highlight w:val="yellow"/>
        </w:rPr>
      </w:pPr>
      <w:r w:rsidRPr="00014015">
        <w:rPr>
          <w:highlight w:val="yellow"/>
        </w:rPr>
        <w:t>Small businesses located in Santa Fe, Rio Arriba, Los Alamos, Taos, San Miguel, Mora</w:t>
      </w:r>
      <w:r w:rsidR="00014015" w:rsidRPr="00014015">
        <w:rPr>
          <w:highlight w:val="yellow"/>
        </w:rPr>
        <w:t>,</w:t>
      </w:r>
      <w:r w:rsidRPr="00014015">
        <w:rPr>
          <w:highlight w:val="yellow"/>
        </w:rPr>
        <w:t xml:space="preserve"> </w:t>
      </w:r>
      <w:proofErr w:type="gramStart"/>
      <w:r w:rsidRPr="00014015">
        <w:rPr>
          <w:highlight w:val="yellow"/>
        </w:rPr>
        <w:t>Colfax</w:t>
      </w:r>
      <w:proofErr w:type="gramEnd"/>
      <w:r w:rsidRPr="00014015">
        <w:rPr>
          <w:highlight w:val="yellow"/>
        </w:rPr>
        <w:t xml:space="preserve"> </w:t>
      </w:r>
      <w:r w:rsidR="00014015" w:rsidRPr="00014015">
        <w:rPr>
          <w:highlight w:val="yellow"/>
        </w:rPr>
        <w:t xml:space="preserve">or Sandoval </w:t>
      </w:r>
      <w:r w:rsidRPr="00014015">
        <w:rPr>
          <w:highlight w:val="yellow"/>
        </w:rPr>
        <w:t xml:space="preserve">counties </w:t>
      </w:r>
      <w:r w:rsidR="00014015" w:rsidRPr="00014015">
        <w:rPr>
          <w:highlight w:val="yellow"/>
        </w:rPr>
        <w:t xml:space="preserve">excluding the city of Rio Rancho </w:t>
      </w:r>
      <w:r w:rsidRPr="00014015">
        <w:rPr>
          <w:highlight w:val="yellow"/>
        </w:rPr>
        <w:t xml:space="preserve">are eligible. </w:t>
      </w:r>
    </w:p>
    <w:p w14:paraId="13A27579" w14:textId="034DE464" w:rsidR="00063888" w:rsidRDefault="00063888" w:rsidP="004D216A">
      <w:pPr>
        <w:pStyle w:val="ListParagraph"/>
        <w:numPr>
          <w:ilvl w:val="0"/>
          <w:numId w:val="4"/>
        </w:numPr>
        <w:ind w:left="180"/>
      </w:pPr>
      <w:r>
        <w:t>For-profit and non-profit businesses are eligible.</w:t>
      </w:r>
    </w:p>
    <w:p w14:paraId="0BE15E7D" w14:textId="244C35FE" w:rsidR="00E31A2A" w:rsidRDefault="00E31A2A" w:rsidP="004D216A">
      <w:pPr>
        <w:pStyle w:val="ListParagraph"/>
        <w:numPr>
          <w:ilvl w:val="0"/>
          <w:numId w:val="4"/>
        </w:numPr>
        <w:ind w:left="180"/>
      </w:pPr>
      <w:r>
        <w:t xml:space="preserve">Ineligible uses of loan proceeds include financing non-business endeavors, passive real estate, </w:t>
      </w:r>
      <w:r w:rsidR="00A20CA7">
        <w:t xml:space="preserve">and </w:t>
      </w:r>
      <w:r>
        <w:t>repayment of delinquent taxes or taxes held in trust or escrow.</w:t>
      </w:r>
    </w:p>
    <w:p w14:paraId="0983EF4B" w14:textId="19E5D7EC" w:rsidR="00DE0443" w:rsidRDefault="00E31A2A" w:rsidP="004D216A">
      <w:pPr>
        <w:pStyle w:val="ListParagraph"/>
        <w:numPr>
          <w:ilvl w:val="0"/>
          <w:numId w:val="4"/>
        </w:numPr>
        <w:ind w:left="180"/>
      </w:pPr>
      <w:r w:rsidRPr="00E31A2A">
        <w:t xml:space="preserve">Ineligible </w:t>
      </w:r>
      <w:r>
        <w:t>b</w:t>
      </w:r>
      <w:r w:rsidRPr="00E31A2A">
        <w:t>usinesses</w:t>
      </w:r>
      <w:r>
        <w:t xml:space="preserve"> include</w:t>
      </w:r>
      <w:r w:rsidR="00A20CA7">
        <w:t xml:space="preserve"> bars</w:t>
      </w:r>
      <w:r w:rsidR="00886882">
        <w:t xml:space="preserve">, </w:t>
      </w:r>
      <w:r w:rsidRPr="00E31A2A">
        <w:t xml:space="preserve">pyramid schemes, gambling, </w:t>
      </w:r>
      <w:r w:rsidR="00063888">
        <w:t>lobbying</w:t>
      </w:r>
      <w:r w:rsidRPr="00E31A2A">
        <w:t xml:space="preserve">, financial businesses primarily engaged in the business of lending, life insurance companies, businesses engaged in illegal activity, private clubs which limit the number of memberships for reasons other than capacity, government owned entities, </w:t>
      </w:r>
      <w:r w:rsidR="00B84C99">
        <w:t>b</w:t>
      </w:r>
      <w:r w:rsidRPr="00E31A2A">
        <w:t>usinesses principally engaged in teaching, instructing, counseling or indoctrinating religion or religious beliefs, whether in a religious or secular setting, consumer and marketing cooperatives (producer cooperatives are eligible)</w:t>
      </w:r>
      <w:r w:rsidR="00B84C99">
        <w:t xml:space="preserve"> and</w:t>
      </w:r>
      <w:r w:rsidRPr="00E31A2A">
        <w:t xml:space="preserve"> speculative businesses.</w:t>
      </w:r>
    </w:p>
    <w:p w14:paraId="1C8F797F" w14:textId="53071836" w:rsidR="00E31A2A" w:rsidRDefault="0007380E" w:rsidP="004D216A">
      <w:pPr>
        <w:pStyle w:val="ListParagraph"/>
        <w:numPr>
          <w:ilvl w:val="0"/>
          <w:numId w:val="4"/>
        </w:numPr>
        <w:ind w:left="180"/>
      </w:pPr>
      <w:r>
        <w:t xml:space="preserve">Businesses must be current with all state and federal government debt obligations, taxes, and all other NCNMEDD loans to be eligible. </w:t>
      </w:r>
    </w:p>
    <w:p w14:paraId="5238B37F" w14:textId="738FD2AD" w:rsidR="00B84C99" w:rsidRDefault="00B84C99" w:rsidP="00B84C99">
      <w:pPr>
        <w:pStyle w:val="ListParagraph"/>
        <w:ind w:left="180" w:hanging="360"/>
      </w:pPr>
      <w:r>
        <w:rPr>
          <w:b/>
          <w:bCs/>
          <w:noProof/>
          <w:sz w:val="32"/>
          <w:szCs w:val="32"/>
        </w:rPr>
        <mc:AlternateContent>
          <mc:Choice Requires="wps">
            <w:drawing>
              <wp:inline distT="0" distB="0" distL="0" distR="0" wp14:anchorId="6F922511" wp14:editId="2F1C20D6">
                <wp:extent cx="6219825" cy="171450"/>
                <wp:effectExtent l="0" t="0" r="0" b="0"/>
                <wp:docPr id="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219825" cy="171450"/>
                        </a:xfrm>
                        <a:custGeom>
                          <a:avLst/>
                          <a:gdLst>
                            <a:gd name="T0" fmla="+- 0 677 677"/>
                            <a:gd name="T1" fmla="*/ T0 w 9419"/>
                            <a:gd name="T2" fmla="+- 0 10096 677"/>
                            <a:gd name="T3" fmla="*/ T2 w 9419"/>
                          </a:gdLst>
                          <a:ahLst/>
                          <a:cxnLst>
                            <a:cxn ang="0">
                              <a:pos x="T1" y="0"/>
                            </a:cxn>
                            <a:cxn ang="0">
                              <a:pos x="T3" y="0"/>
                            </a:cxn>
                          </a:cxnLst>
                          <a:rect l="0" t="0" r="r" b="b"/>
                          <a:pathLst>
                            <a:path w="9419">
                              <a:moveTo>
                                <a:pt x="0" y="0"/>
                              </a:moveTo>
                              <a:lnTo>
                                <a:pt x="9419"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pic="http://schemas.openxmlformats.org/drawingml/2006/picture" xmlns:a14="http://schemas.microsoft.com/office/drawing/2010/main" xmlns:a="http://schemas.openxmlformats.org/drawingml/2006/main">
            <w:pict w14:anchorId="40F12909">
              <v:shape id="Freeform 12" style="width:489.75pt;height:13.5pt;flip:y;visibility:visible;mso-wrap-style:square;mso-left-percent:-10001;mso-top-percent:-10001;mso-position-horizontal:absolute;mso-position-horizontal-relative:char;mso-position-vertical:absolute;mso-position-vertical-relative:line;mso-left-percent:-10001;mso-top-percent:-10001;v-text-anchor:top" coordsize="9419,171450" o:spid="_x0000_s1026" filled="f" strokecolor="#4f81bc" strokeweight="1.06pt" path="m,l94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" w14:anchorId="02646DCD">
                <v:path arrowok="t" o:connecttype="custom" o:connectlocs="0,0;6219825,0" o:connectangles="0,0"/>
                <w10:anchorlock/>
              </v:shape>
            </w:pict>
          </mc:Fallback>
        </mc:AlternateContent>
      </w:r>
    </w:p>
    <w:p w14:paraId="6F1DF59B" w14:textId="07589CC1" w:rsidR="00DE0443" w:rsidRDefault="00DE0443" w:rsidP="00455F70">
      <w:pPr>
        <w:spacing w:after="0"/>
        <w:ind w:left="-180"/>
        <w:rPr>
          <w:b/>
          <w:bCs/>
        </w:rPr>
      </w:pPr>
      <w:r w:rsidRPr="00DE0443">
        <w:rPr>
          <w:b/>
          <w:bCs/>
        </w:rPr>
        <w:t>CONTACT</w:t>
      </w:r>
    </w:p>
    <w:p w14:paraId="6D8243DE" w14:textId="77777777" w:rsidR="00063888" w:rsidRPr="00DE0443" w:rsidRDefault="00063888" w:rsidP="00455F70">
      <w:pPr>
        <w:spacing w:after="0"/>
        <w:ind w:left="-180"/>
        <w:rPr>
          <w:b/>
          <w:bCs/>
        </w:rPr>
      </w:pPr>
    </w:p>
    <w:p w14:paraId="07F387CE" w14:textId="64320CB2" w:rsidR="00455F70" w:rsidRDefault="008414B0" w:rsidP="00455F70">
      <w:pPr>
        <w:spacing w:after="0"/>
        <w:ind w:left="-180"/>
      </w:pPr>
      <w:r>
        <w:t xml:space="preserve">For more information about the </w:t>
      </w:r>
      <w:r w:rsidRPr="008414B0">
        <w:rPr>
          <w:i/>
          <w:iCs/>
        </w:rPr>
        <w:t xml:space="preserve">Working Now </w:t>
      </w:r>
      <w:r>
        <w:t>Program or for other questions about the program or application process, please contact:</w:t>
      </w:r>
    </w:p>
    <w:p w14:paraId="6DE70F36" w14:textId="77777777" w:rsidR="00DE0443" w:rsidRDefault="00DE0443" w:rsidP="00455F70">
      <w:pPr>
        <w:spacing w:after="0"/>
        <w:ind w:left="-180"/>
        <w:rPr>
          <w:b/>
          <w:bCs/>
        </w:rPr>
      </w:pPr>
    </w:p>
    <w:p w14:paraId="383F4CC5" w14:textId="663C1B5A" w:rsidR="00DE0443" w:rsidRDefault="1DB0111E" w:rsidP="00455F70">
      <w:pPr>
        <w:spacing w:after="0"/>
        <w:ind w:left="-180"/>
        <w:rPr>
          <w:b/>
          <w:bCs/>
        </w:rPr>
      </w:pPr>
      <w:r w:rsidRPr="1DB0111E">
        <w:rPr>
          <w:b/>
          <w:bCs/>
        </w:rPr>
        <w:t>Ch</w:t>
      </w:r>
      <w:r w:rsidR="00327CC4">
        <w:rPr>
          <w:b/>
          <w:bCs/>
        </w:rPr>
        <w:t>r</w:t>
      </w:r>
      <w:r w:rsidRPr="1DB0111E">
        <w:rPr>
          <w:b/>
          <w:bCs/>
        </w:rPr>
        <w:t xml:space="preserve">istopher Madrid, Community Development </w:t>
      </w:r>
    </w:p>
    <w:p w14:paraId="2B2E0817" w14:textId="77777777" w:rsidR="00DE0443" w:rsidRPr="00DE0443" w:rsidRDefault="00DE0443" w:rsidP="00455F70">
      <w:pPr>
        <w:spacing w:after="0"/>
        <w:ind w:left="-180"/>
      </w:pPr>
      <w:r w:rsidRPr="00DE0443">
        <w:t>North Central New Mexico Economic Development District</w:t>
      </w:r>
    </w:p>
    <w:p w14:paraId="1D2DFA39" w14:textId="77777777" w:rsidR="00DE0443" w:rsidRPr="002A6463" w:rsidRDefault="00DE0443" w:rsidP="00455F70">
      <w:pPr>
        <w:spacing w:after="0"/>
        <w:ind w:left="-180"/>
        <w:rPr>
          <w:lang w:val="es-US"/>
        </w:rPr>
      </w:pPr>
      <w:r w:rsidRPr="002A6463">
        <w:rPr>
          <w:lang w:val="es-US"/>
        </w:rPr>
        <w:t xml:space="preserve">3900 </w:t>
      </w:r>
      <w:proofErr w:type="gramStart"/>
      <w:r w:rsidRPr="002A6463">
        <w:rPr>
          <w:lang w:val="es-US"/>
        </w:rPr>
        <w:t>Paseo</w:t>
      </w:r>
      <w:proofErr w:type="gramEnd"/>
      <w:r w:rsidRPr="002A6463">
        <w:rPr>
          <w:lang w:val="es-US"/>
        </w:rPr>
        <w:t xml:space="preserve"> del Sol</w:t>
      </w:r>
    </w:p>
    <w:p w14:paraId="64758AD3" w14:textId="61A0ED1E" w:rsidR="006B027F" w:rsidRPr="002A6463" w:rsidRDefault="1DB0111E" w:rsidP="00455F70">
      <w:pPr>
        <w:spacing w:after="0"/>
        <w:ind w:left="-180"/>
        <w:rPr>
          <w:lang w:val="es-US"/>
        </w:rPr>
      </w:pPr>
      <w:r w:rsidRPr="1DB0111E">
        <w:rPr>
          <w:lang w:val="es-US"/>
        </w:rPr>
        <w:t>Santa Fe, NM  87507</w:t>
      </w:r>
      <w:r w:rsidR="00DE0443">
        <w:br/>
      </w:r>
      <w:r w:rsidRPr="1DB0111E">
        <w:rPr>
          <w:lang w:val="es-US"/>
        </w:rPr>
        <w:t>505-920-9297</w:t>
      </w:r>
      <w:r w:rsidR="00DE0443">
        <w:br/>
      </w:r>
      <w:r w:rsidRPr="1DB0111E">
        <w:rPr>
          <w:lang w:val="es-US"/>
        </w:rPr>
        <w:t>chrism@ncnmedd.com</w:t>
      </w:r>
    </w:p>
    <w:p w14:paraId="0BDE2672" w14:textId="77777777" w:rsidR="006B027F" w:rsidRPr="002A6463" w:rsidRDefault="006B027F" w:rsidP="006B027F">
      <w:pPr>
        <w:spacing w:after="0"/>
        <w:ind w:left="-180"/>
        <w:rPr>
          <w:lang w:val="es-US"/>
        </w:rPr>
      </w:pPr>
    </w:p>
    <w:p w14:paraId="66397663" w14:textId="7251E846" w:rsidR="003E137C" w:rsidRPr="002A6463" w:rsidRDefault="003E137C">
      <w:pPr>
        <w:rPr>
          <w:lang w:val="es-US"/>
        </w:rPr>
      </w:pPr>
    </w:p>
    <w:sectPr w:rsidR="003E137C" w:rsidRPr="002A6463" w:rsidSect="00455F70">
      <w:type w:val="continuous"/>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8A058" w14:textId="77777777" w:rsidR="00872AD5" w:rsidRDefault="00872AD5" w:rsidP="006066C9">
      <w:pPr>
        <w:spacing w:after="0" w:line="240" w:lineRule="auto"/>
      </w:pPr>
      <w:r>
        <w:separator/>
      </w:r>
    </w:p>
  </w:endnote>
  <w:endnote w:type="continuationSeparator" w:id="0">
    <w:p w14:paraId="3D35B281" w14:textId="77777777" w:rsidR="00872AD5" w:rsidRDefault="00872AD5" w:rsidP="0060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4F11" w14:textId="375A123C" w:rsidR="008414B0" w:rsidRDefault="0084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F53B" w14:textId="77777777" w:rsidR="00872AD5" w:rsidRDefault="00872AD5" w:rsidP="006066C9">
      <w:pPr>
        <w:spacing w:after="0" w:line="240" w:lineRule="auto"/>
      </w:pPr>
      <w:r>
        <w:separator/>
      </w:r>
    </w:p>
  </w:footnote>
  <w:footnote w:type="continuationSeparator" w:id="0">
    <w:p w14:paraId="0748C67C" w14:textId="77777777" w:rsidR="00872AD5" w:rsidRDefault="00872AD5" w:rsidP="0060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995"/>
    <w:multiLevelType w:val="hybridMultilevel"/>
    <w:tmpl w:val="75CED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45CDE"/>
    <w:multiLevelType w:val="hybridMultilevel"/>
    <w:tmpl w:val="A30C8CB8"/>
    <w:lvl w:ilvl="0" w:tplc="670A825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07C2A"/>
    <w:multiLevelType w:val="hybridMultilevel"/>
    <w:tmpl w:val="4AC865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E41E82"/>
    <w:multiLevelType w:val="hybridMultilevel"/>
    <w:tmpl w:val="545CAA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3D6BDA"/>
    <w:multiLevelType w:val="hybridMultilevel"/>
    <w:tmpl w:val="7AF8FCF6"/>
    <w:lvl w:ilvl="0" w:tplc="A68261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29457E"/>
    <w:multiLevelType w:val="hybridMultilevel"/>
    <w:tmpl w:val="7A383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09"/>
    <w:rsid w:val="00014015"/>
    <w:rsid w:val="0005287E"/>
    <w:rsid w:val="00063888"/>
    <w:rsid w:val="0007380E"/>
    <w:rsid w:val="00114C09"/>
    <w:rsid w:val="0014622C"/>
    <w:rsid w:val="00157626"/>
    <w:rsid w:val="002128AE"/>
    <w:rsid w:val="002A6463"/>
    <w:rsid w:val="002E635D"/>
    <w:rsid w:val="00306A4B"/>
    <w:rsid w:val="00327CC4"/>
    <w:rsid w:val="00333AA2"/>
    <w:rsid w:val="003E137C"/>
    <w:rsid w:val="0043265D"/>
    <w:rsid w:val="00455F70"/>
    <w:rsid w:val="00466552"/>
    <w:rsid w:val="00493F1B"/>
    <w:rsid w:val="004A20AD"/>
    <w:rsid w:val="004D216A"/>
    <w:rsid w:val="004E1798"/>
    <w:rsid w:val="004F7FBE"/>
    <w:rsid w:val="00564559"/>
    <w:rsid w:val="00574E9E"/>
    <w:rsid w:val="005C3FBD"/>
    <w:rsid w:val="006066C9"/>
    <w:rsid w:val="00613E83"/>
    <w:rsid w:val="006B027F"/>
    <w:rsid w:val="007D0CCA"/>
    <w:rsid w:val="008414B0"/>
    <w:rsid w:val="00872AD5"/>
    <w:rsid w:val="00886882"/>
    <w:rsid w:val="00892023"/>
    <w:rsid w:val="008D2935"/>
    <w:rsid w:val="008D7686"/>
    <w:rsid w:val="008E6323"/>
    <w:rsid w:val="00A20CA7"/>
    <w:rsid w:val="00A82305"/>
    <w:rsid w:val="00AC41A0"/>
    <w:rsid w:val="00B75B48"/>
    <w:rsid w:val="00B84C99"/>
    <w:rsid w:val="00BB6174"/>
    <w:rsid w:val="00C04874"/>
    <w:rsid w:val="00CA3407"/>
    <w:rsid w:val="00DE0443"/>
    <w:rsid w:val="00E31A2A"/>
    <w:rsid w:val="00E913F4"/>
    <w:rsid w:val="00EA3AE2"/>
    <w:rsid w:val="00F12CE1"/>
    <w:rsid w:val="00F27990"/>
    <w:rsid w:val="00FC6DEA"/>
    <w:rsid w:val="1DB0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E70A"/>
  <w15:chartTrackingRefBased/>
  <w15:docId w15:val="{A7692F99-49B5-415E-994F-CA963312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C09"/>
    <w:pPr>
      <w:ind w:left="720"/>
      <w:contextualSpacing/>
    </w:pPr>
  </w:style>
  <w:style w:type="table" w:styleId="TableGrid">
    <w:name w:val="Table Grid"/>
    <w:basedOn w:val="TableNormal"/>
    <w:uiPriority w:val="39"/>
    <w:rsid w:val="003E1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6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6C9"/>
  </w:style>
  <w:style w:type="paragraph" w:styleId="Footer">
    <w:name w:val="footer"/>
    <w:basedOn w:val="Normal"/>
    <w:link w:val="FooterChar"/>
    <w:uiPriority w:val="99"/>
    <w:unhideWhenUsed/>
    <w:rsid w:val="00606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6C9"/>
  </w:style>
  <w:style w:type="character" w:styleId="Hyperlink">
    <w:name w:val="Hyperlink"/>
    <w:basedOn w:val="DefaultParagraphFont"/>
    <w:uiPriority w:val="99"/>
    <w:unhideWhenUsed/>
    <w:rsid w:val="00613E83"/>
    <w:rPr>
      <w:color w:val="0563C1" w:themeColor="hyperlink"/>
      <w:u w:val="single"/>
    </w:rPr>
  </w:style>
  <w:style w:type="character" w:styleId="UnresolvedMention">
    <w:name w:val="Unresolved Mention"/>
    <w:basedOn w:val="DefaultParagraphFont"/>
    <w:uiPriority w:val="99"/>
    <w:semiHidden/>
    <w:unhideWhenUsed/>
    <w:rsid w:val="00613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2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nmedd.com/rl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DD9D225156A4186A856E32FA265B0" ma:contentTypeVersion="6" ma:contentTypeDescription="Create a new document." ma:contentTypeScope="" ma:versionID="c97d0bf2f4b064de5d184b6f56d975dd">
  <xsd:schema xmlns:xsd="http://www.w3.org/2001/XMLSchema" xmlns:xs="http://www.w3.org/2001/XMLSchema" xmlns:p="http://schemas.microsoft.com/office/2006/metadata/properties" xmlns:ns2="58bd6672-1212-4cc3-8fa8-a480b1159d3c" targetNamespace="http://schemas.microsoft.com/office/2006/metadata/properties" ma:root="true" ma:fieldsID="e4af868d632ec89605293e4cc0c697dd" ns2:_="">
    <xsd:import namespace="58bd6672-1212-4cc3-8fa8-a480b1159d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d6672-1212-4cc3-8fa8-a480b1159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38EF1-6CA6-4E9E-AECD-D9C1529DEA07}">
  <ds:schemaRefs>
    <ds:schemaRef ds:uri="http://schemas.microsoft.com/sharepoint/v3/contenttype/forms"/>
  </ds:schemaRefs>
</ds:datastoreItem>
</file>

<file path=customXml/itemProps2.xml><?xml version="1.0" encoding="utf-8"?>
<ds:datastoreItem xmlns:ds="http://schemas.openxmlformats.org/officeDocument/2006/customXml" ds:itemID="{A0E78702-A54D-487C-91D5-A0DC8324B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d6672-1212-4cc3-8fa8-a480b1159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A53C2-EDF1-4AAD-A775-99784EDB8D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Flynn</dc:creator>
  <cp:keywords/>
  <dc:description/>
  <cp:lastModifiedBy>Felicity Fonseca</cp:lastModifiedBy>
  <cp:revision>3</cp:revision>
  <dcterms:created xsi:type="dcterms:W3CDTF">2022-01-10T22:55:00Z</dcterms:created>
  <dcterms:modified xsi:type="dcterms:W3CDTF">2022-01-10T22:55:00Z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0x0101002E8DD9D225156A4186A856E32FA265B0</vt:lpwstr>
  </property>
  <property fmtid="{D5CDD505-2E9C-101B-9397-08002B2CF9AE}" pid="3" name="Order">
    <vt:r8>5058000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