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5024"/>
        <w:gridCol w:w="5272"/>
        <w:gridCol w:w="5544"/>
      </w:tblGrid>
      <w:tr w:rsidR="00FB3767" w:rsidRPr="00490F2C" w14:paraId="4852CEC7" w14:textId="77777777" w:rsidTr="000A0C9F">
        <w:trPr>
          <w:trHeight w:val="2411"/>
        </w:trPr>
        <w:tc>
          <w:tcPr>
            <w:tcW w:w="5024" w:type="dxa"/>
          </w:tcPr>
          <w:p w14:paraId="565809DF" w14:textId="77777777" w:rsidR="00FB3767" w:rsidRPr="00490F2C" w:rsidRDefault="00FB3767" w:rsidP="00FC2A49">
            <w:pPr>
              <w:pStyle w:val="Heading2"/>
              <w:rPr>
                <w:rFonts w:asciiTheme="minorHAnsi" w:hAnsiTheme="minorHAnsi" w:cstheme="minorHAnsi"/>
              </w:rPr>
            </w:pPr>
          </w:p>
        </w:tc>
        <w:tc>
          <w:tcPr>
            <w:tcW w:w="5272" w:type="dxa"/>
          </w:tcPr>
          <w:p w14:paraId="0A7F965E" w14:textId="77777777" w:rsidR="00FB3767" w:rsidRPr="00490F2C" w:rsidRDefault="00FB3767" w:rsidP="00FC2A49">
            <w:pPr>
              <w:pStyle w:val="Heading2"/>
              <w:rPr>
                <w:rFonts w:asciiTheme="minorHAnsi" w:hAnsiTheme="minorHAnsi" w:cstheme="minorHAnsi"/>
              </w:rPr>
            </w:pPr>
          </w:p>
        </w:tc>
        <w:tc>
          <w:tcPr>
            <w:tcW w:w="5544" w:type="dxa"/>
          </w:tcPr>
          <w:p w14:paraId="5BB84C45" w14:textId="77777777" w:rsidR="00FB3767" w:rsidRPr="00490F2C" w:rsidRDefault="00FB3767" w:rsidP="00FC2A49">
            <w:pPr>
              <w:pStyle w:val="Title"/>
              <w:rPr>
                <w:rFonts w:asciiTheme="minorHAnsi" w:hAnsiTheme="minorHAnsi" w:cstheme="minorHAnsi"/>
              </w:rPr>
            </w:pPr>
            <w:r w:rsidRPr="00490F2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55B3BA81" wp14:editId="6B06CF16">
                      <wp:extent cx="3194462" cy="938282"/>
                      <wp:effectExtent l="0" t="0" r="0" b="0"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94462" cy="93828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89328A" w14:textId="77777777" w:rsidR="00D540AD" w:rsidRPr="000D1749" w:rsidRDefault="00D540AD" w:rsidP="00D31719">
                                  <w:pPr>
                                    <w:pStyle w:val="Title"/>
                                    <w:jc w:val="center"/>
                                    <w:rPr>
                                      <w:color w:val="2D6996"/>
                                      <w:sz w:val="52"/>
                                    </w:rPr>
                                  </w:pPr>
                                  <w:bookmarkStart w:id="0" w:name="_Hlk512933943"/>
                                  <w:bookmarkStart w:id="1" w:name="_Hlk512933944"/>
                                  <w:bookmarkStart w:id="2" w:name="_Hlk512933970"/>
                                  <w:bookmarkStart w:id="3" w:name="_Hlk512933971"/>
                                  <w:bookmarkStart w:id="4" w:name="_Hlk512948304"/>
                                  <w:bookmarkStart w:id="5" w:name="_Hlk512948305"/>
                                  <w:bookmarkStart w:id="6" w:name="_Hlk512948306"/>
                                  <w:bookmarkStart w:id="7" w:name="_Hlk512948307"/>
                                  <w:r w:rsidRPr="000D1749">
                                    <w:rPr>
                                      <w:color w:val="2D6996"/>
                                      <w:sz w:val="52"/>
                                    </w:rPr>
                                    <w:t>NCNMEDD</w:t>
                                  </w:r>
                                  <w:r w:rsidR="00C965AF">
                                    <w:rPr>
                                      <w:color w:val="2D6996"/>
                                      <w:sz w:val="52"/>
                                    </w:rPr>
                                    <w:t xml:space="preserve"> </w:t>
                                  </w:r>
                                  <w:r w:rsidR="0098182F">
                                    <w:rPr>
                                      <w:color w:val="2D6996"/>
                                      <w:sz w:val="52"/>
                                    </w:rPr>
                                    <w:t>EDA</w:t>
                                  </w:r>
                                  <w:r w:rsidRPr="000D1749">
                                    <w:rPr>
                                      <w:color w:val="2D6996"/>
                                      <w:sz w:val="52"/>
                                    </w:rPr>
                                    <w:br/>
                                    <w:t>Revolving Loan Fund</w:t>
                                  </w:r>
                                  <w:bookmarkEnd w:id="0"/>
                                  <w:bookmarkEnd w:id="1"/>
                                  <w:bookmarkEnd w:id="2"/>
                                  <w:bookmarkEnd w:id="3"/>
                                  <w:bookmarkEnd w:id="4"/>
                                  <w:bookmarkEnd w:id="5"/>
                                  <w:bookmarkEnd w:id="6"/>
                                  <w:bookmarkEnd w:id="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5B3BA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width:251.55pt;height:7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" filled="f" stroked="f" strokeweight=".5pt">
                      <v:textbox>
                        <w:txbxContent>
                          <w:p w14:paraId="2C89328A" w14:textId="77777777" w:rsidR="00D540AD" w:rsidRPr="000D1749" w:rsidRDefault="00D540AD" w:rsidP="00D31719">
                            <w:pPr>
                              <w:pStyle w:val="Title"/>
                              <w:jc w:val="center"/>
                              <w:rPr>
                                <w:color w:val="2D6996"/>
                                <w:sz w:val="52"/>
                              </w:rPr>
                            </w:pPr>
                            <w:bookmarkStart w:id="8" w:name="_Hlk512933943"/>
                            <w:bookmarkStart w:id="9" w:name="_Hlk512933944"/>
                            <w:bookmarkStart w:id="10" w:name="_Hlk512933970"/>
                            <w:bookmarkStart w:id="11" w:name="_Hlk512933971"/>
                            <w:bookmarkStart w:id="12" w:name="_Hlk512948304"/>
                            <w:bookmarkStart w:id="13" w:name="_Hlk512948305"/>
                            <w:bookmarkStart w:id="14" w:name="_Hlk512948306"/>
                            <w:bookmarkStart w:id="15" w:name="_Hlk512948307"/>
                            <w:r w:rsidRPr="000D1749">
                              <w:rPr>
                                <w:color w:val="2D6996"/>
                                <w:sz w:val="52"/>
                              </w:rPr>
                              <w:t>NCNMEDD</w:t>
                            </w:r>
                            <w:r w:rsidR="00C965AF">
                              <w:rPr>
                                <w:color w:val="2D6996"/>
                                <w:sz w:val="52"/>
                              </w:rPr>
                              <w:t xml:space="preserve"> </w:t>
                            </w:r>
                            <w:r w:rsidR="0098182F">
                              <w:rPr>
                                <w:color w:val="2D6996"/>
                                <w:sz w:val="52"/>
                              </w:rPr>
                              <w:t>EDA</w:t>
                            </w:r>
                            <w:r w:rsidRPr="000D1749">
                              <w:rPr>
                                <w:color w:val="2D6996"/>
                                <w:sz w:val="52"/>
                              </w:rPr>
                              <w:br/>
                              <w:t>Revolving Loan Fund</w:t>
                            </w:r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490F2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7F43723A" wp14:editId="2B7B0D12">
                      <wp:extent cx="3327400" cy="500932"/>
                      <wp:effectExtent l="0" t="0" r="6350" b="0"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7400" cy="5009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746D00" w14:textId="4A220901" w:rsidR="00FB3767" w:rsidRPr="0018605B" w:rsidRDefault="00000767" w:rsidP="00000767">
                                  <w:pPr>
                                    <w:pStyle w:val="Subtitle"/>
                                    <w:jc w:val="center"/>
                                    <w:rPr>
                                      <w:i/>
                                      <w:sz w:val="28"/>
                                    </w:rPr>
                                  </w:pPr>
                                  <w:r w:rsidRPr="0018605B">
                                    <w:rPr>
                                      <w:i/>
                                      <w:sz w:val="28"/>
                                    </w:rPr>
                                    <w:t xml:space="preserve">Our mission is to create living wage jobs for Northern </w:t>
                                  </w:r>
                                  <w:r w:rsidR="00D31719">
                                    <w:rPr>
                                      <w:i/>
                                      <w:sz w:val="28"/>
                                    </w:rPr>
                                    <w:t xml:space="preserve">New </w:t>
                                  </w:r>
                                  <w:r w:rsidRPr="0018605B">
                                    <w:rPr>
                                      <w:i/>
                                      <w:sz w:val="28"/>
                                    </w:rPr>
                                    <w:t>Mexicans.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F43723A" id="Text Box 23" o:spid="_x0000_s1027" type="#_x0000_t202" style="width:262pt;height:3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" fillcolor="white [3201]" stroked="f" strokeweight=".5pt">
                      <v:textbox>
                        <w:txbxContent>
                          <w:p w14:paraId="7D746D00" w14:textId="4A220901" w:rsidR="00FB3767" w:rsidRPr="0018605B" w:rsidRDefault="00000767" w:rsidP="00000767">
                            <w:pPr>
                              <w:pStyle w:val="Subtitle"/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 w:rsidRPr="0018605B">
                              <w:rPr>
                                <w:i/>
                                <w:sz w:val="28"/>
                              </w:rPr>
                              <w:t xml:space="preserve">Our mission is to create living wage jobs for Northern </w:t>
                            </w:r>
                            <w:r w:rsidR="00D31719">
                              <w:rPr>
                                <w:i/>
                                <w:sz w:val="28"/>
                              </w:rPr>
                              <w:t xml:space="preserve">New </w:t>
                            </w:r>
                            <w:r w:rsidRPr="0018605B">
                              <w:rPr>
                                <w:i/>
                                <w:sz w:val="28"/>
                              </w:rPr>
                              <w:t>Mexicans.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490F2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17985DC" wp14:editId="5E114826">
                      <wp:simplePos x="0" y="0"/>
                      <wp:positionH relativeFrom="page">
                        <wp:posOffset>7193280</wp:posOffset>
                      </wp:positionH>
                      <wp:positionV relativeFrom="page">
                        <wp:posOffset>591820</wp:posOffset>
                      </wp:positionV>
                      <wp:extent cx="2625090" cy="622300"/>
                      <wp:effectExtent l="1905" t="1270" r="1905" b="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5090" cy="622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38DDEC7" w14:textId="77777777" w:rsidR="00FB3767" w:rsidRPr="00A46381" w:rsidRDefault="00FB3767" w:rsidP="00FB3767">
                                  <w:pPr>
                                    <w:pStyle w:val="Heading1"/>
                                  </w:pPr>
                                  <w:smartTag w:uri="urn:schemas-microsoft-com:office:smarttags" w:element="place">
                                    <w:smartTag w:uri="urn:schemas-microsoft-com:office:smarttags" w:element="City">
                                      <w:r>
                                        <w:t>Lucerne</w:t>
                                      </w:r>
                                    </w:smartTag>
                                  </w:smartTag>
                                  <w:r>
                                    <w:t xml:space="preserve"> Publishing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985DC" id="Text Box 22" o:spid="_x0000_s1028" type="#_x0000_t202" style="position:absolute;margin-left:566.4pt;margin-top:46.6pt;width:206.7pt;height:49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" filled="f" stroked="f">
                      <v:textbox style="mso-fit-shape-to-text:t">
                        <w:txbxContent>
                          <w:p w14:paraId="238DDEC7" w14:textId="77777777" w:rsidR="00FB3767" w:rsidRPr="00A46381" w:rsidRDefault="00FB3767" w:rsidP="00FB3767">
                            <w:pPr>
                              <w:pStyle w:val="Heading1"/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t>Lucerne</w:t>
                                </w:r>
                              </w:smartTag>
                            </w:smartTag>
                            <w:r>
                              <w:t xml:space="preserve"> Publishing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FB3767" w:rsidRPr="00490F2C" w14:paraId="7313F867" w14:textId="77777777" w:rsidTr="000A0C9F">
        <w:trPr>
          <w:trHeight w:val="6353"/>
        </w:trPr>
        <w:tc>
          <w:tcPr>
            <w:tcW w:w="5024" w:type="dxa"/>
            <w:shd w:val="clear" w:color="auto" w:fill="FFFFFF" w:themeFill="background1"/>
          </w:tcPr>
          <w:p w14:paraId="2BD38EB9" w14:textId="77777777" w:rsidR="00FB3767" w:rsidRPr="00490F2C" w:rsidRDefault="00F56639" w:rsidP="00FC2A49">
            <w:pPr>
              <w:rPr>
                <w:rFonts w:cstheme="minorHAnsi"/>
              </w:rPr>
            </w:pPr>
            <w:r w:rsidRPr="00490F2C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809C420" wp14:editId="09B5F62A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1009993</wp:posOffset>
                      </wp:positionV>
                      <wp:extent cx="2722098" cy="1470074"/>
                      <wp:effectExtent l="0" t="0" r="254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2098" cy="14700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CEE8CB" w14:textId="612D6410" w:rsidR="00F56639" w:rsidRPr="0065102F" w:rsidRDefault="00411403" w:rsidP="0098182F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</w:rPr>
                                  </w:pPr>
                                  <w:bookmarkStart w:id="8" w:name="_Hlk508622739"/>
                                  <w:bookmarkStart w:id="9" w:name="_Hlk508622740"/>
                                  <w:bookmarkStart w:id="10" w:name="_Hlk508622742"/>
                                  <w:bookmarkStart w:id="11" w:name="_Hlk508622743"/>
                                  <w:bookmarkStart w:id="12" w:name="_Hlk508622744"/>
                                  <w:bookmarkStart w:id="13" w:name="_Hlk508622745"/>
                                  <w:bookmarkStart w:id="14" w:name="_Hlk508622746"/>
                                  <w:bookmarkStart w:id="15" w:name="_Hlk508622747"/>
                                  <w:bookmarkStart w:id="16" w:name="_Hlk508622748"/>
                                  <w:bookmarkStart w:id="17" w:name="_Hlk508622749"/>
                                  <w:bookmarkStart w:id="18" w:name="_Hlk508622750"/>
                                  <w:bookmarkStart w:id="19" w:name="_Hlk508622751"/>
                                  <w:bookmarkStart w:id="20" w:name="_Hlk508622752"/>
                                  <w:bookmarkStart w:id="21" w:name="_Hlk508622753"/>
                                  <w:bookmarkStart w:id="22" w:name="_Hlk512948353"/>
                                  <w:bookmarkStart w:id="23" w:name="_Hlk512948354"/>
                                  <w:r w:rsidRPr="0065102F">
                                    <w:rPr>
                                      <w:i/>
                                      <w:sz w:val="28"/>
                                    </w:rPr>
                                    <w:t xml:space="preserve">The revolving loan fund partners with </w:t>
                                  </w:r>
                                  <w:r w:rsidR="00506281">
                                    <w:rPr>
                                      <w:i/>
                                      <w:sz w:val="28"/>
                                    </w:rPr>
                                    <w:t>N</w:t>
                                  </w:r>
                                  <w:r w:rsidRPr="0065102F">
                                    <w:rPr>
                                      <w:i/>
                                      <w:sz w:val="28"/>
                                    </w:rPr>
                                    <w:t xml:space="preserve">orthern New Mexico </w:t>
                                  </w:r>
                                  <w:r w:rsidR="00D31719">
                                    <w:rPr>
                                      <w:i/>
                                      <w:sz w:val="28"/>
                                    </w:rPr>
                                    <w:t>lenders</w:t>
                                  </w:r>
                                  <w:r w:rsidRPr="0065102F">
                                    <w:rPr>
                                      <w:i/>
                                      <w:sz w:val="28"/>
                                    </w:rPr>
                                    <w:t xml:space="preserve"> to provide participation loans that help businesses access the capital they need to start and grow.</w:t>
                                  </w:r>
                                  <w:bookmarkEnd w:id="8"/>
                                  <w:bookmarkEnd w:id="9"/>
                                  <w:bookmarkEnd w:id="10"/>
                                  <w:bookmarkEnd w:id="11"/>
                                  <w:bookmarkEnd w:id="12"/>
                                  <w:bookmarkEnd w:id="13"/>
                                  <w:bookmarkEnd w:id="14"/>
                                  <w:bookmarkEnd w:id="15"/>
                                  <w:bookmarkEnd w:id="16"/>
                                  <w:bookmarkEnd w:id="17"/>
                                  <w:bookmarkEnd w:id="18"/>
                                  <w:bookmarkEnd w:id="19"/>
                                  <w:bookmarkEnd w:id="20"/>
                                  <w:bookmarkEnd w:id="21"/>
                                  <w:bookmarkEnd w:id="22"/>
                                  <w:bookmarkEnd w:id="2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9C420" id="Text Box 2" o:spid="_x0000_s1029" type="#_x0000_t202" style="position:absolute;margin-left:14.4pt;margin-top:79.55pt;width:214.35pt;height:1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" fillcolor="white [3201]" stroked="f" strokeweight=".5pt">
                      <v:textbox>
                        <w:txbxContent>
                          <w:p w14:paraId="13CEE8CB" w14:textId="612D6410" w:rsidR="00F56639" w:rsidRPr="0065102F" w:rsidRDefault="00411403" w:rsidP="0098182F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bookmarkStart w:id="33" w:name="_Hlk508622739"/>
                            <w:bookmarkStart w:id="34" w:name="_Hlk508622740"/>
                            <w:bookmarkStart w:id="35" w:name="_Hlk508622742"/>
                            <w:bookmarkStart w:id="36" w:name="_Hlk508622743"/>
                            <w:bookmarkStart w:id="37" w:name="_Hlk508622744"/>
                            <w:bookmarkStart w:id="38" w:name="_Hlk508622745"/>
                            <w:bookmarkStart w:id="39" w:name="_Hlk508622746"/>
                            <w:bookmarkStart w:id="40" w:name="_Hlk508622747"/>
                            <w:bookmarkStart w:id="41" w:name="_Hlk508622748"/>
                            <w:bookmarkStart w:id="42" w:name="_Hlk508622749"/>
                            <w:bookmarkStart w:id="43" w:name="_Hlk508622750"/>
                            <w:bookmarkStart w:id="44" w:name="_Hlk508622751"/>
                            <w:bookmarkStart w:id="45" w:name="_Hlk508622752"/>
                            <w:bookmarkStart w:id="46" w:name="_Hlk508622753"/>
                            <w:bookmarkStart w:id="47" w:name="_Hlk512948353"/>
                            <w:bookmarkStart w:id="48" w:name="_Hlk512948354"/>
                            <w:r w:rsidRPr="0065102F">
                              <w:rPr>
                                <w:i/>
                                <w:sz w:val="28"/>
                              </w:rPr>
                              <w:t xml:space="preserve">The revolving loan fund partners with </w:t>
                            </w:r>
                            <w:r w:rsidR="00506281">
                              <w:rPr>
                                <w:i/>
                                <w:sz w:val="28"/>
                              </w:rPr>
                              <w:t>N</w:t>
                            </w:r>
                            <w:r w:rsidRPr="0065102F">
                              <w:rPr>
                                <w:i/>
                                <w:sz w:val="28"/>
                              </w:rPr>
                              <w:t xml:space="preserve">orthern New Mexico </w:t>
                            </w:r>
                            <w:r w:rsidR="00D31719">
                              <w:rPr>
                                <w:i/>
                                <w:sz w:val="28"/>
                              </w:rPr>
                              <w:t>lenders</w:t>
                            </w:r>
                            <w:r w:rsidRPr="0065102F">
                              <w:rPr>
                                <w:i/>
                                <w:sz w:val="28"/>
                              </w:rPr>
                              <w:t xml:space="preserve"> to provide participation loans that help businesses access the capital they need to start and grow.</w:t>
                            </w:r>
                            <w:bookmarkEnd w:id="33"/>
                            <w:bookmarkEnd w:id="34"/>
                            <w:bookmarkEnd w:id="35"/>
                            <w:bookmarkEnd w:id="36"/>
                            <w:bookmarkEnd w:id="37"/>
                            <w:bookmarkEnd w:id="38"/>
                            <w:bookmarkEnd w:id="39"/>
                            <w:bookmarkEnd w:id="40"/>
                            <w:bookmarkEnd w:id="41"/>
                            <w:bookmarkEnd w:id="42"/>
                            <w:bookmarkEnd w:id="43"/>
                            <w:bookmarkEnd w:id="44"/>
                            <w:bookmarkEnd w:id="45"/>
                            <w:bookmarkEnd w:id="46"/>
                            <w:bookmarkEnd w:id="47"/>
                            <w:bookmarkEnd w:id="4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0F2C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1" locked="0" layoutInCell="1" allowOverlap="1" wp14:anchorId="24B16A5F" wp14:editId="454A926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1255703</wp:posOffset>
                      </wp:positionV>
                      <wp:extent cx="3051810" cy="956685"/>
                      <wp:effectExtent l="0" t="0" r="0" b="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1810" cy="9566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4AD4F" id="Rectangle 18" o:spid="_x0000_s1026" style="position:absolute;margin-left:.25pt;margin-top:98.85pt;width:240.3pt;height:75.35pt;z-index:-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" fillcolor="#8d99ad [3206]" stroked="f" strokeweight="1pt"/>
                  </w:pict>
                </mc:Fallback>
              </mc:AlternateContent>
            </w:r>
          </w:p>
        </w:tc>
        <w:tc>
          <w:tcPr>
            <w:tcW w:w="5272" w:type="dxa"/>
          </w:tcPr>
          <w:p w14:paraId="6E170E4B" w14:textId="77777777" w:rsidR="00FB3767" w:rsidRPr="00490F2C" w:rsidRDefault="00EB1DBD" w:rsidP="00FC2A49">
            <w:pPr>
              <w:rPr>
                <w:rFonts w:cstheme="minorHAnsi"/>
              </w:rPr>
            </w:pPr>
            <w:r w:rsidRPr="00490F2C">
              <w:rPr>
                <w:rFonts w:cstheme="minorHAnsi"/>
                <w:noProof/>
              </w:rPr>
              <w:drawing>
                <wp:anchor distT="0" distB="0" distL="114300" distR="114300" simplePos="0" relativeHeight="251655680" behindDoc="1" locked="0" layoutInCell="1" allowOverlap="1" wp14:anchorId="58E07095" wp14:editId="354BF02D">
                  <wp:simplePos x="0" y="0"/>
                  <wp:positionH relativeFrom="column">
                    <wp:posOffset>619760</wp:posOffset>
                  </wp:positionH>
                  <wp:positionV relativeFrom="paragraph">
                    <wp:posOffset>0</wp:posOffset>
                  </wp:positionV>
                  <wp:extent cx="8890000" cy="4044950"/>
                  <wp:effectExtent l="0" t="0" r="635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taos mountain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94" b="17340"/>
                          <a:stretch/>
                        </pic:blipFill>
                        <pic:spPr bwMode="auto">
                          <a:xfrm>
                            <a:off x="0" y="0"/>
                            <a:ext cx="8890000" cy="404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44" w:type="dxa"/>
          </w:tcPr>
          <w:p w14:paraId="058C5134" w14:textId="77777777" w:rsidR="00FB3767" w:rsidRPr="00490F2C" w:rsidRDefault="00FB3767" w:rsidP="00997614">
            <w:pPr>
              <w:pStyle w:val="Heading1"/>
              <w:ind w:left="144" w:right="144"/>
              <w:jc w:val="left"/>
              <w:rPr>
                <w:rFonts w:asciiTheme="minorHAnsi" w:hAnsiTheme="minorHAnsi" w:cstheme="minorHAnsi"/>
                <w:noProof/>
              </w:rPr>
            </w:pPr>
          </w:p>
        </w:tc>
      </w:tr>
      <w:tr w:rsidR="00270F7B" w:rsidRPr="00490F2C" w14:paraId="150B5CC0" w14:textId="77777777" w:rsidTr="000A0C9F">
        <w:trPr>
          <w:trHeight w:val="360"/>
        </w:trPr>
        <w:tc>
          <w:tcPr>
            <w:tcW w:w="5024" w:type="dxa"/>
            <w:vMerge w:val="restart"/>
          </w:tcPr>
          <w:p w14:paraId="602D7051" w14:textId="77777777" w:rsidR="00270F7B" w:rsidRPr="00490F2C" w:rsidRDefault="00270F7B" w:rsidP="00270F7B">
            <w:pPr>
              <w:spacing w:after="0"/>
              <w:ind w:left="288"/>
              <w:rPr>
                <w:rStyle w:val="IntenseEmphasis"/>
                <w:rFonts w:cstheme="minorHAnsi"/>
              </w:rPr>
            </w:pPr>
            <w:bookmarkStart w:id="24" w:name="_Hlk512948958"/>
          </w:p>
        </w:tc>
        <w:tc>
          <w:tcPr>
            <w:tcW w:w="5272" w:type="dxa"/>
          </w:tcPr>
          <w:p w14:paraId="4A3AB8A7" w14:textId="77777777" w:rsidR="0065102F" w:rsidRPr="00490F2C" w:rsidRDefault="0065102F" w:rsidP="00411403">
            <w:pPr>
              <w:pStyle w:val="Address2"/>
              <w:spacing w:after="0" w:line="240" w:lineRule="auto"/>
              <w:ind w:left="28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CAC7B8" w14:textId="77777777" w:rsidR="00270F7B" w:rsidRPr="00490F2C" w:rsidRDefault="00270F7B" w:rsidP="00411403">
            <w:pPr>
              <w:pStyle w:val="Address2"/>
              <w:spacing w:after="0" w:line="240" w:lineRule="auto"/>
              <w:ind w:left="286"/>
              <w:rPr>
                <w:rFonts w:asciiTheme="minorHAnsi" w:hAnsiTheme="minorHAnsi" w:cstheme="minorHAnsi"/>
                <w:sz w:val="22"/>
                <w:szCs w:val="22"/>
              </w:rPr>
            </w:pPr>
            <w:r w:rsidRPr="00490F2C">
              <w:rPr>
                <w:rFonts w:asciiTheme="minorHAnsi" w:hAnsiTheme="minorHAnsi" w:cstheme="minorHAnsi"/>
                <w:sz w:val="22"/>
                <w:szCs w:val="22"/>
              </w:rPr>
              <w:t>NCNMEDD</w:t>
            </w:r>
          </w:p>
        </w:tc>
        <w:tc>
          <w:tcPr>
            <w:tcW w:w="5544" w:type="dxa"/>
            <w:vMerge w:val="restart"/>
          </w:tcPr>
          <w:p w14:paraId="035CAAA6" w14:textId="77777777" w:rsidR="00270F7B" w:rsidRPr="00490F2C" w:rsidRDefault="00270F7B" w:rsidP="00411403">
            <w:pPr>
              <w:pStyle w:val="Heading1"/>
              <w:ind w:right="144"/>
              <w:rPr>
                <w:rFonts w:asciiTheme="minorHAnsi" w:hAnsiTheme="minorHAnsi" w:cstheme="minorHAnsi"/>
                <w:noProof/>
                <w:color w:val="2D6996"/>
              </w:rPr>
            </w:pPr>
            <w:r w:rsidRPr="00490F2C">
              <w:rPr>
                <w:rFonts w:asciiTheme="minorHAnsi" w:hAnsiTheme="minorHAnsi" w:cstheme="minorHAnsi"/>
                <w:noProof/>
                <w:color w:val="2D6996"/>
                <w:spacing w:val="20"/>
                <w:sz w:val="48"/>
                <w:szCs w:val="24"/>
              </w:rPr>
              <w:drawing>
                <wp:anchor distT="0" distB="0" distL="114300" distR="114300" simplePos="0" relativeHeight="251661824" behindDoc="1" locked="0" layoutInCell="1" allowOverlap="1" wp14:anchorId="3D49C557" wp14:editId="52247006">
                  <wp:simplePos x="0" y="0"/>
                  <wp:positionH relativeFrom="margin">
                    <wp:posOffset>1018540</wp:posOffset>
                  </wp:positionH>
                  <wp:positionV relativeFrom="paragraph">
                    <wp:posOffset>76200</wp:posOffset>
                  </wp:positionV>
                  <wp:extent cx="1315720" cy="1306195"/>
                  <wp:effectExtent l="0" t="0" r="0" b="8255"/>
                  <wp:wrapTight wrapText="bothSides">
                    <wp:wrapPolygon edited="0">
                      <wp:start x="0" y="0"/>
                      <wp:lineTo x="0" y="21421"/>
                      <wp:lineTo x="21266" y="21421"/>
                      <wp:lineTo x="2126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nmedd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720" cy="1306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11403" w:rsidRPr="00490F2C" w14:paraId="2FA07838" w14:textId="77777777" w:rsidTr="000A0C9F">
        <w:trPr>
          <w:trHeight w:val="1718"/>
        </w:trPr>
        <w:tc>
          <w:tcPr>
            <w:tcW w:w="5024" w:type="dxa"/>
            <w:vMerge/>
          </w:tcPr>
          <w:p w14:paraId="6FF1FF4C" w14:textId="77777777" w:rsidR="00411403" w:rsidRPr="00490F2C" w:rsidRDefault="00411403" w:rsidP="00997614">
            <w:pPr>
              <w:pStyle w:val="BodyText4"/>
              <w:ind w:left="144" w:right="144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272" w:type="dxa"/>
          </w:tcPr>
          <w:p w14:paraId="60FB4B83" w14:textId="01985D47" w:rsidR="00411403" w:rsidRPr="00CF2CF6" w:rsidRDefault="00411403" w:rsidP="00411403">
            <w:pPr>
              <w:pStyle w:val="Address2"/>
              <w:spacing w:before="100" w:after="0" w:line="240" w:lineRule="auto"/>
              <w:ind w:left="286"/>
              <w:rPr>
                <w:rFonts w:asciiTheme="minorHAnsi" w:hAnsiTheme="minorHAnsi" w:cstheme="minorHAnsi"/>
                <w:sz w:val="22"/>
                <w:szCs w:val="22"/>
                <w:lang w:val="es-US"/>
              </w:rPr>
            </w:pPr>
            <w:r w:rsidRPr="00CF2CF6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 xml:space="preserve">3900 </w:t>
            </w:r>
            <w:proofErr w:type="gramStart"/>
            <w:r w:rsidRPr="00CF2CF6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>Paseo</w:t>
            </w:r>
            <w:proofErr w:type="gramEnd"/>
            <w:r w:rsidRPr="00CF2CF6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 xml:space="preserve"> Del Sol</w:t>
            </w:r>
            <w:r w:rsidR="00D31719" w:rsidRPr="00CF2CF6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 xml:space="preserve">, </w:t>
            </w:r>
            <w:r w:rsidRPr="00CF2CF6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>Suite 531</w:t>
            </w:r>
          </w:p>
          <w:p w14:paraId="238CCC0A" w14:textId="77777777" w:rsidR="00411403" w:rsidRPr="00CF2CF6" w:rsidRDefault="00411403" w:rsidP="00411403">
            <w:pPr>
              <w:pStyle w:val="Address1"/>
              <w:spacing w:before="100"/>
              <w:ind w:left="286" w:right="144"/>
              <w:rPr>
                <w:rFonts w:asciiTheme="minorHAnsi" w:hAnsiTheme="minorHAnsi" w:cstheme="minorHAnsi"/>
                <w:color w:val="auto"/>
                <w:sz w:val="22"/>
                <w:szCs w:val="22"/>
                <w:lang w:val="es-US"/>
              </w:rPr>
            </w:pPr>
            <w:r w:rsidRPr="00CF2CF6">
              <w:rPr>
                <w:rFonts w:asciiTheme="minorHAnsi" w:hAnsiTheme="minorHAnsi" w:cstheme="minorHAnsi"/>
                <w:color w:val="auto"/>
                <w:sz w:val="22"/>
                <w:szCs w:val="22"/>
                <w:lang w:val="es-US"/>
              </w:rPr>
              <w:t>Santa Fe, NM  87507</w:t>
            </w:r>
          </w:p>
          <w:p w14:paraId="6B7C613D" w14:textId="2B4FA2FB" w:rsidR="00411403" w:rsidRPr="00490F2C" w:rsidRDefault="00411403" w:rsidP="00411403">
            <w:pPr>
              <w:pStyle w:val="Address2"/>
              <w:spacing w:before="100" w:after="0" w:line="240" w:lineRule="auto"/>
              <w:ind w:left="286"/>
              <w:rPr>
                <w:rFonts w:asciiTheme="minorHAnsi" w:hAnsiTheme="minorHAnsi" w:cstheme="minorHAnsi"/>
                <w:sz w:val="22"/>
                <w:szCs w:val="22"/>
              </w:rPr>
            </w:pPr>
            <w:r w:rsidRPr="00490F2C">
              <w:rPr>
                <w:rFonts w:asciiTheme="minorHAnsi" w:hAnsiTheme="minorHAnsi" w:cstheme="minorHAnsi"/>
                <w:sz w:val="22"/>
                <w:szCs w:val="22"/>
              </w:rPr>
              <w:t xml:space="preserve">Phone: (505) </w:t>
            </w:r>
            <w:r w:rsidR="00CF2CF6">
              <w:rPr>
                <w:rFonts w:asciiTheme="minorHAnsi" w:hAnsiTheme="minorHAnsi" w:cstheme="minorHAnsi"/>
                <w:sz w:val="22"/>
                <w:szCs w:val="22"/>
              </w:rPr>
              <w:t>716-5580</w:t>
            </w:r>
          </w:p>
          <w:p w14:paraId="1DAB578D" w14:textId="77777777" w:rsidR="00411403" w:rsidRPr="00490F2C" w:rsidRDefault="00411403" w:rsidP="00411403">
            <w:pPr>
              <w:pStyle w:val="Address2"/>
              <w:spacing w:before="100" w:after="0" w:line="240" w:lineRule="auto"/>
              <w:ind w:left="286"/>
              <w:rPr>
                <w:rFonts w:asciiTheme="minorHAnsi" w:hAnsiTheme="minorHAnsi" w:cstheme="minorHAnsi"/>
                <w:sz w:val="22"/>
                <w:szCs w:val="22"/>
              </w:rPr>
            </w:pPr>
            <w:r w:rsidRPr="00490F2C">
              <w:rPr>
                <w:rFonts w:asciiTheme="minorHAnsi" w:hAnsiTheme="minorHAnsi" w:cstheme="minorHAnsi"/>
                <w:sz w:val="22"/>
                <w:szCs w:val="22"/>
              </w:rPr>
              <w:t>www.ncnmedd.org</w:t>
            </w:r>
          </w:p>
        </w:tc>
        <w:tc>
          <w:tcPr>
            <w:tcW w:w="5544" w:type="dxa"/>
            <w:vMerge/>
          </w:tcPr>
          <w:p w14:paraId="514A6F66" w14:textId="77777777" w:rsidR="00411403" w:rsidRPr="00490F2C" w:rsidRDefault="00411403" w:rsidP="00997614">
            <w:pPr>
              <w:pStyle w:val="Heading1"/>
              <w:ind w:left="144" w:right="144"/>
              <w:jc w:val="left"/>
              <w:rPr>
                <w:rFonts w:asciiTheme="minorHAnsi" w:hAnsiTheme="minorHAnsi" w:cstheme="minorHAnsi"/>
                <w:noProof/>
                <w:sz w:val="40"/>
              </w:rPr>
            </w:pPr>
          </w:p>
        </w:tc>
      </w:tr>
      <w:bookmarkEnd w:id="24"/>
    </w:tbl>
    <w:p w14:paraId="3A30BFDB" w14:textId="77777777" w:rsidR="00997614" w:rsidRPr="00490F2C" w:rsidRDefault="00997614" w:rsidP="00FC2A49">
      <w:pPr>
        <w:rPr>
          <w:rFonts w:cstheme="minorHAnsi"/>
          <w:sz w:val="16"/>
          <w:szCs w:val="16"/>
        </w:rPr>
      </w:pPr>
    </w:p>
    <w:tbl>
      <w:tblPr>
        <w:tblW w:w="15840" w:type="dxa"/>
        <w:tblInd w:w="-5" w:type="dxa"/>
        <w:tblLook w:val="0000" w:firstRow="0" w:lastRow="0" w:firstColumn="0" w:lastColumn="0" w:noHBand="0" w:noVBand="0"/>
      </w:tblPr>
      <w:tblGrid>
        <w:gridCol w:w="5268"/>
        <w:gridCol w:w="5630"/>
        <w:gridCol w:w="4942"/>
      </w:tblGrid>
      <w:tr w:rsidR="006152C2" w:rsidRPr="00490F2C" w14:paraId="6E742EE6" w14:textId="77777777" w:rsidTr="00997614">
        <w:trPr>
          <w:trHeight w:val="11159"/>
        </w:trPr>
        <w:tc>
          <w:tcPr>
            <w:tcW w:w="5280" w:type="dxa"/>
          </w:tcPr>
          <w:p w14:paraId="7B3D0148" w14:textId="77777777" w:rsidR="00997614" w:rsidRPr="00490F2C" w:rsidRDefault="00845865" w:rsidP="0018605B">
            <w:pPr>
              <w:ind w:left="275"/>
              <w:rPr>
                <w:rFonts w:cstheme="minorHAnsi"/>
                <w:color w:val="0070C0"/>
              </w:rPr>
            </w:pPr>
            <w:r w:rsidRPr="00490F2C">
              <w:rPr>
                <w:rFonts w:cstheme="minorHAnsi"/>
                <w:noProof/>
                <w:color w:val="0070C0"/>
              </w:rPr>
              <w:lastRenderedPageBreak/>
              <mc:AlternateContent>
                <mc:Choice Requires="wps">
                  <w:drawing>
                    <wp:inline distT="0" distB="0" distL="0" distR="0" wp14:anchorId="5AEA72B7" wp14:editId="6F3FBCD4">
                      <wp:extent cx="2893325" cy="581891"/>
                      <wp:effectExtent l="0" t="0" r="0" b="0"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3325" cy="58189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079389" w14:textId="77777777" w:rsidR="00845865" w:rsidRPr="000D1749" w:rsidRDefault="00845865" w:rsidP="00845865">
                                  <w:pPr>
                                    <w:pStyle w:val="Heading2"/>
                                    <w:rPr>
                                      <w:color w:val="2D6996"/>
                                    </w:rPr>
                                  </w:pPr>
                                  <w:bookmarkStart w:id="25" w:name="_Hlk512949291"/>
                                  <w:bookmarkStart w:id="26" w:name="_Hlk512949292"/>
                                  <w:bookmarkStart w:id="27" w:name="_Hlk512949293"/>
                                  <w:bookmarkStart w:id="28" w:name="_Hlk512949294"/>
                                  <w:bookmarkStart w:id="29" w:name="_Hlk512949296"/>
                                  <w:bookmarkStart w:id="30" w:name="_Hlk512949297"/>
                                  <w:bookmarkStart w:id="31" w:name="_Hlk512949298"/>
                                  <w:bookmarkStart w:id="32" w:name="_Hlk512949299"/>
                                  <w:bookmarkStart w:id="33" w:name="_Hlk512949300"/>
                                  <w:bookmarkStart w:id="34" w:name="_Hlk512949301"/>
                                  <w:bookmarkStart w:id="35" w:name="_Hlk512949302"/>
                                  <w:bookmarkStart w:id="36" w:name="_Hlk512949303"/>
                                  <w:r w:rsidRPr="000D1749">
                                    <w:rPr>
                                      <w:color w:val="2D6996"/>
                                    </w:rPr>
                                    <w:t xml:space="preserve">About the </w:t>
                                  </w:r>
                                  <w:r>
                                    <w:rPr>
                                      <w:color w:val="2D6996"/>
                                    </w:rPr>
                                    <w:t xml:space="preserve">Revolving Loan </w:t>
                                  </w:r>
                                  <w:r w:rsidRPr="000D1749">
                                    <w:rPr>
                                      <w:color w:val="2D6996"/>
                                    </w:rPr>
                                    <w:t>Fund</w:t>
                                  </w:r>
                                  <w:bookmarkEnd w:id="25"/>
                                  <w:bookmarkEnd w:id="26"/>
                                  <w:bookmarkEnd w:id="27"/>
                                  <w:bookmarkEnd w:id="28"/>
                                  <w:bookmarkEnd w:id="29"/>
                                  <w:bookmarkEnd w:id="30"/>
                                  <w:bookmarkEnd w:id="31"/>
                                  <w:bookmarkEnd w:id="32"/>
                                  <w:bookmarkEnd w:id="33"/>
                                  <w:bookmarkEnd w:id="34"/>
                                  <w:bookmarkEnd w:id="35"/>
                                  <w:bookmarkEnd w:id="3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EA72B7" id="Text Box 28" o:spid="_x0000_s1030" type="#_x0000_t202" style="width:227.8pt;height:4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" filled="f" stroked="f" strokeweight=".5pt">
                      <v:textbox>
                        <w:txbxContent>
                          <w:p w14:paraId="46079389" w14:textId="77777777" w:rsidR="00845865" w:rsidRPr="000D1749" w:rsidRDefault="00845865" w:rsidP="00845865">
                            <w:pPr>
                              <w:pStyle w:val="Heading2"/>
                              <w:rPr>
                                <w:color w:val="2D6996"/>
                              </w:rPr>
                            </w:pPr>
                            <w:bookmarkStart w:id="62" w:name="_Hlk512949291"/>
                            <w:bookmarkStart w:id="63" w:name="_Hlk512949292"/>
                            <w:bookmarkStart w:id="64" w:name="_Hlk512949293"/>
                            <w:bookmarkStart w:id="65" w:name="_Hlk512949294"/>
                            <w:bookmarkStart w:id="66" w:name="_Hlk512949296"/>
                            <w:bookmarkStart w:id="67" w:name="_Hlk512949297"/>
                            <w:bookmarkStart w:id="68" w:name="_Hlk512949298"/>
                            <w:bookmarkStart w:id="69" w:name="_Hlk512949299"/>
                            <w:bookmarkStart w:id="70" w:name="_Hlk512949300"/>
                            <w:bookmarkStart w:id="71" w:name="_Hlk512949301"/>
                            <w:bookmarkStart w:id="72" w:name="_Hlk512949302"/>
                            <w:bookmarkStart w:id="73" w:name="_Hlk512949303"/>
                            <w:r w:rsidRPr="000D1749">
                              <w:rPr>
                                <w:color w:val="2D6996"/>
                              </w:rPr>
                              <w:t xml:space="preserve">About the </w:t>
                            </w:r>
                            <w:r>
                              <w:rPr>
                                <w:color w:val="2D6996"/>
                              </w:rPr>
                              <w:t xml:space="preserve">Revolving Loan </w:t>
                            </w:r>
                            <w:r w:rsidRPr="000D1749">
                              <w:rPr>
                                <w:color w:val="2D6996"/>
                              </w:rPr>
                              <w:t>Fund</w:t>
                            </w:r>
                            <w:bookmarkEnd w:id="62"/>
                            <w:bookmarkEnd w:id="63"/>
                            <w:bookmarkEnd w:id="64"/>
                            <w:bookmarkEnd w:id="65"/>
                            <w:bookmarkEnd w:id="66"/>
                            <w:bookmarkEnd w:id="67"/>
                            <w:bookmarkEnd w:id="68"/>
                            <w:bookmarkEnd w:id="69"/>
                            <w:bookmarkEnd w:id="70"/>
                            <w:bookmarkEnd w:id="71"/>
                            <w:bookmarkEnd w:id="72"/>
                            <w:bookmarkEnd w:id="73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997614" w:rsidRPr="00490F2C">
              <w:rPr>
                <w:rFonts w:cstheme="minorHAnsi"/>
                <w:noProof/>
                <w:color w:val="0070C0"/>
              </w:rPr>
              <mc:AlternateContent>
                <mc:Choice Requires="wps">
                  <w:drawing>
                    <wp:inline distT="0" distB="0" distL="0" distR="0" wp14:anchorId="7B3C15DC" wp14:editId="4B1F9B12">
                      <wp:extent cx="3029803" cy="6385035"/>
                      <wp:effectExtent l="0" t="0" r="0" b="0"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9803" cy="63850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A254A8" w14:textId="77777777" w:rsidR="00845865" w:rsidRDefault="00845865" w:rsidP="0018605B">
                                  <w:pPr>
                                    <w:tabs>
                                      <w:tab w:val="left" w:pos="360"/>
                                    </w:tabs>
                                    <w:spacing w:line="276" w:lineRule="auto"/>
                                  </w:pPr>
                                  <w:bookmarkStart w:id="37" w:name="_Hlk512949431"/>
                                  <w:r w:rsidRPr="00845865">
                                    <w:t xml:space="preserve">This Revolving Loan Fund was developed </w:t>
                                  </w:r>
                                  <w:r w:rsidR="00000767">
                                    <w:t xml:space="preserve">as a </w:t>
                                  </w:r>
                                  <w:r w:rsidRPr="00845865">
                                    <w:t xml:space="preserve">business gap financing </w:t>
                                  </w:r>
                                  <w:r w:rsidR="00050339">
                                    <w:t>program for the region in 1985.</w:t>
                                  </w:r>
                                  <w:r w:rsidRPr="00845865">
                                    <w:t xml:space="preserve"> The Fund was initially capitalized with an EDA grant award of $500,000</w:t>
                                  </w:r>
                                  <w:r w:rsidR="00000767">
                                    <w:t xml:space="preserve">, </w:t>
                                  </w:r>
                                  <w:r w:rsidRPr="00845865">
                                    <w:t>which was matched with $166,667 in local funding raised by N</w:t>
                                  </w:r>
                                  <w:r w:rsidR="00000767">
                                    <w:t>orth Central New Mexico Economic Development District (N</w:t>
                                  </w:r>
                                  <w:r w:rsidRPr="00845865">
                                    <w:t>CNMEDD</w:t>
                                  </w:r>
                                  <w:r w:rsidR="00000767">
                                    <w:t>)</w:t>
                                  </w:r>
                                  <w:r w:rsidR="00050339">
                                    <w:t>.</w:t>
                                  </w:r>
                                  <w:r w:rsidRPr="00845865">
                                    <w:t xml:space="preserve"> </w:t>
                                  </w:r>
                                </w:p>
                                <w:p w14:paraId="0D966E8D" w14:textId="78792C52" w:rsidR="00997614" w:rsidRDefault="00845865" w:rsidP="0018605B">
                                  <w:pPr>
                                    <w:tabs>
                                      <w:tab w:val="left" w:pos="360"/>
                                    </w:tabs>
                                    <w:spacing w:line="276" w:lineRule="auto"/>
                                  </w:pPr>
                                  <w:bookmarkStart w:id="38" w:name="_Hlk512949696"/>
                                  <w:r w:rsidRPr="00845865">
                                    <w:t xml:space="preserve">During the life of the fund, NCNMEDD </w:t>
                                  </w:r>
                                  <w:r w:rsidR="00050339">
                                    <w:t>has lent</w:t>
                                  </w:r>
                                  <w:r w:rsidRPr="00845865">
                                    <w:t xml:space="preserve"> almost $3.5 million to 49 firms on projects that generated $15 million of business development activity and over 1,000 jobs created and retained in the regio</w:t>
                                  </w:r>
                                  <w:r>
                                    <w:t>n.</w:t>
                                  </w:r>
                                </w:p>
                                <w:p w14:paraId="48F6DE4B" w14:textId="77777777" w:rsidR="00E25A42" w:rsidRDefault="00E25A42" w:rsidP="0018605B">
                                  <w:pPr>
                                    <w:pStyle w:val="Heading2"/>
                                    <w:tabs>
                                      <w:tab w:val="left" w:pos="360"/>
                                    </w:tabs>
                                    <w:spacing w:line="276" w:lineRule="auto"/>
                                    <w:rPr>
                                      <w:color w:val="2D6996"/>
                                    </w:rPr>
                                  </w:pPr>
                                  <w:bookmarkStart w:id="39" w:name="_Hlk512950232"/>
                                  <w:bookmarkStart w:id="40" w:name="_Hlk512950233"/>
                                  <w:bookmarkStart w:id="41" w:name="_Hlk512950237"/>
                                  <w:bookmarkStart w:id="42" w:name="_Hlk512950238"/>
                                  <w:bookmarkStart w:id="43" w:name="_Hlk512950239"/>
                                  <w:bookmarkStart w:id="44" w:name="_Hlk512950240"/>
                                  <w:bookmarkStart w:id="45" w:name="_Hlk512950241"/>
                                  <w:bookmarkStart w:id="46" w:name="_Hlk512950242"/>
                                  <w:bookmarkStart w:id="47" w:name="_Hlk512950243"/>
                                  <w:bookmarkStart w:id="48" w:name="_Hlk512950244"/>
                                  <w:bookmarkStart w:id="49" w:name="_Hlk512950245"/>
                                  <w:bookmarkStart w:id="50" w:name="_Hlk512950246"/>
                                  <w:bookmarkStart w:id="51" w:name="_Hlk512950247"/>
                                  <w:bookmarkStart w:id="52" w:name="_Hlk512950248"/>
                                  <w:bookmarkEnd w:id="37"/>
                                  <w:bookmarkEnd w:id="38"/>
                                  <w:r>
                                    <w:rPr>
                                      <w:color w:val="2D6996"/>
                                    </w:rPr>
                                    <w:t>Who are eligible borrowers?</w:t>
                                  </w:r>
                                </w:p>
                                <w:p w14:paraId="41BABD4F" w14:textId="77777777" w:rsidR="00E25A42" w:rsidRDefault="00E25A42" w:rsidP="0018605B">
                                  <w:pPr>
                                    <w:tabs>
                                      <w:tab w:val="left" w:pos="360"/>
                                    </w:tabs>
                                    <w:spacing w:after="0" w:line="276" w:lineRule="auto"/>
                                  </w:pPr>
                                </w:p>
                                <w:p w14:paraId="33FD6647" w14:textId="32C54EFD" w:rsidR="00E25A42" w:rsidRDefault="00E25A42" w:rsidP="0018605B">
                                  <w:pPr>
                                    <w:tabs>
                                      <w:tab w:val="left" w:pos="360"/>
                                    </w:tabs>
                                    <w:spacing w:after="0" w:line="276" w:lineRule="auto"/>
                                  </w:pPr>
                                  <w:r>
                                    <w:t>The NCNMEDD Revolving Loan Fund is available for legal businesses located in the counties of Colfax, Los Alamos, Mora, Rio Arriba, San Miguel, Santa Fe,</w:t>
                                  </w:r>
                                  <w:r w:rsidR="004F3617">
                                    <w:t xml:space="preserve"> Sandoval,</w:t>
                                  </w:r>
                                  <w:r>
                                    <w:t xml:space="preserve"> and Taos. </w:t>
                                  </w:r>
                                </w:p>
                                <w:p w14:paraId="1B497ED2" w14:textId="77777777" w:rsidR="00C965AF" w:rsidRPr="00D84F13" w:rsidRDefault="00C965AF" w:rsidP="0018605B">
                                  <w:pPr>
                                    <w:tabs>
                                      <w:tab w:val="left" w:pos="360"/>
                                    </w:tabs>
                                    <w:spacing w:after="0" w:line="276" w:lineRule="auto"/>
                                  </w:pPr>
                                </w:p>
                                <w:p w14:paraId="6D930DA3" w14:textId="77777777" w:rsidR="00845865" w:rsidRDefault="00D84F13" w:rsidP="0018605B">
                                  <w:pPr>
                                    <w:pStyle w:val="Heading2"/>
                                    <w:tabs>
                                      <w:tab w:val="left" w:pos="360"/>
                                    </w:tabs>
                                    <w:spacing w:line="276" w:lineRule="auto"/>
                                    <w:rPr>
                                      <w:color w:val="2D6996"/>
                                    </w:rPr>
                                  </w:pPr>
                                  <w:r>
                                    <w:rPr>
                                      <w:color w:val="2D6996"/>
                                    </w:rPr>
                                    <w:t>How does</w:t>
                                  </w:r>
                                  <w:r w:rsidR="00845865" w:rsidRPr="00845865">
                                    <w:rPr>
                                      <w:color w:val="2D6996"/>
                                    </w:rPr>
                                    <w:t xml:space="preserve"> the Fund</w:t>
                                  </w:r>
                                  <w:r>
                                    <w:rPr>
                                      <w:color w:val="2D6996"/>
                                    </w:rPr>
                                    <w:t xml:space="preserve"> work?</w:t>
                                  </w:r>
                                </w:p>
                                <w:p w14:paraId="3D7F0DC4" w14:textId="77777777" w:rsidR="00D84F13" w:rsidRDefault="00D84F13" w:rsidP="0018605B">
                                  <w:pPr>
                                    <w:tabs>
                                      <w:tab w:val="left" w:pos="360"/>
                                    </w:tabs>
                                    <w:spacing w:after="0" w:line="276" w:lineRule="auto"/>
                                  </w:pPr>
                                </w:p>
                                <w:p w14:paraId="4E3FF33E" w14:textId="3BF755F7" w:rsidR="00E25A42" w:rsidRDefault="00E25A42" w:rsidP="0018605B">
                                  <w:pPr>
                                    <w:tabs>
                                      <w:tab w:val="left" w:pos="360"/>
                                    </w:tabs>
                                    <w:spacing w:line="276" w:lineRule="auto"/>
                                  </w:pPr>
                                  <w:r>
                                    <w:t xml:space="preserve">Prospective borrowers apply to the Fund with a letter of introduction </w:t>
                                  </w:r>
                                  <w:r w:rsidR="005E2C28">
                                    <w:t xml:space="preserve">and loan application </w:t>
                                  </w:r>
                                  <w:r>
                                    <w:t>from a senior lend</w:t>
                                  </w:r>
                                  <w:r w:rsidR="005E2C28">
                                    <w:t>ing institution</w:t>
                                  </w:r>
                                  <w:r>
                                    <w:t xml:space="preserve"> requesting a participation loan to fill a project financing gap.</w:t>
                                  </w:r>
                                  <w:r w:rsidR="005E2C28">
                                    <w:t xml:space="preserve"> The RLF Loan Administration Board meets monthly.  Once an application is received, it usually takes two meetings to approve a loan request.</w:t>
                                  </w:r>
                                  <w:bookmarkEnd w:id="39"/>
                                  <w:bookmarkEnd w:id="40"/>
                                  <w:bookmarkEnd w:id="41"/>
                                  <w:bookmarkEnd w:id="42"/>
                                  <w:bookmarkEnd w:id="43"/>
                                  <w:bookmarkEnd w:id="44"/>
                                  <w:bookmarkEnd w:id="45"/>
                                  <w:bookmarkEnd w:id="46"/>
                                  <w:bookmarkEnd w:id="47"/>
                                  <w:bookmarkEnd w:id="48"/>
                                  <w:bookmarkEnd w:id="49"/>
                                  <w:bookmarkEnd w:id="50"/>
                                  <w:bookmarkEnd w:id="51"/>
                                  <w:bookmarkEnd w:id="5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B3C15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31" type="#_x0000_t202" style="width:238.55pt;height:50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" filled="f" stroked="f" strokeweight=".5pt">
                      <v:textbox>
                        <w:txbxContent>
                          <w:p w14:paraId="2BA254A8" w14:textId="77777777" w:rsidR="00845865" w:rsidRDefault="00845865" w:rsidP="0018605B">
                            <w:pPr>
                              <w:tabs>
                                <w:tab w:val="left" w:pos="360"/>
                              </w:tabs>
                              <w:spacing w:line="276" w:lineRule="auto"/>
                            </w:pPr>
                            <w:bookmarkStart w:id="53" w:name="_Hlk512949431"/>
                            <w:r w:rsidRPr="00845865">
                              <w:t xml:space="preserve">This Revolving Loan Fund was developed </w:t>
                            </w:r>
                            <w:r w:rsidR="00000767">
                              <w:t xml:space="preserve">as a </w:t>
                            </w:r>
                            <w:r w:rsidRPr="00845865">
                              <w:t xml:space="preserve">business gap financing </w:t>
                            </w:r>
                            <w:r w:rsidR="00050339">
                              <w:t>program for the region in 1985.</w:t>
                            </w:r>
                            <w:r w:rsidRPr="00845865">
                              <w:t xml:space="preserve"> The Fund was initially capitalized with an EDA grant award of $500,000</w:t>
                            </w:r>
                            <w:r w:rsidR="00000767">
                              <w:t xml:space="preserve">, </w:t>
                            </w:r>
                            <w:r w:rsidRPr="00845865">
                              <w:t>which was matched with $166,667 in local funding raised by N</w:t>
                            </w:r>
                            <w:r w:rsidR="00000767">
                              <w:t>orth Central New Mexico Economic Development District (N</w:t>
                            </w:r>
                            <w:r w:rsidRPr="00845865">
                              <w:t>CNMEDD</w:t>
                            </w:r>
                            <w:r w:rsidR="00000767">
                              <w:t>)</w:t>
                            </w:r>
                            <w:r w:rsidR="00050339">
                              <w:t>.</w:t>
                            </w:r>
                            <w:r w:rsidRPr="00845865">
                              <w:t xml:space="preserve"> </w:t>
                            </w:r>
                          </w:p>
                          <w:p w14:paraId="0D966E8D" w14:textId="78792C52" w:rsidR="00997614" w:rsidRDefault="00845865" w:rsidP="0018605B">
                            <w:pPr>
                              <w:tabs>
                                <w:tab w:val="left" w:pos="360"/>
                              </w:tabs>
                              <w:spacing w:line="276" w:lineRule="auto"/>
                            </w:pPr>
                            <w:bookmarkStart w:id="54" w:name="_Hlk512949696"/>
                            <w:r w:rsidRPr="00845865">
                              <w:t xml:space="preserve">During the life of the fund, NCNMEDD </w:t>
                            </w:r>
                            <w:r w:rsidR="00050339">
                              <w:t>has lent</w:t>
                            </w:r>
                            <w:r w:rsidRPr="00845865">
                              <w:t xml:space="preserve"> almost $3.5 million to 49 firms on projects that generated $15 million of business development activity and over 1,000 jobs created and retained in the regio</w:t>
                            </w:r>
                            <w:r>
                              <w:t>n.</w:t>
                            </w:r>
                          </w:p>
                          <w:p w14:paraId="48F6DE4B" w14:textId="77777777" w:rsidR="00E25A42" w:rsidRDefault="00E25A42" w:rsidP="0018605B">
                            <w:pPr>
                              <w:pStyle w:val="Heading2"/>
                              <w:tabs>
                                <w:tab w:val="left" w:pos="360"/>
                              </w:tabs>
                              <w:spacing w:line="276" w:lineRule="auto"/>
                              <w:rPr>
                                <w:color w:val="2D6996"/>
                              </w:rPr>
                            </w:pPr>
                            <w:bookmarkStart w:id="55" w:name="_Hlk512950232"/>
                            <w:bookmarkStart w:id="56" w:name="_Hlk512950233"/>
                            <w:bookmarkStart w:id="57" w:name="_Hlk512950237"/>
                            <w:bookmarkStart w:id="58" w:name="_Hlk512950238"/>
                            <w:bookmarkStart w:id="59" w:name="_Hlk512950239"/>
                            <w:bookmarkStart w:id="60" w:name="_Hlk512950240"/>
                            <w:bookmarkStart w:id="61" w:name="_Hlk512950241"/>
                            <w:bookmarkStart w:id="62" w:name="_Hlk512950242"/>
                            <w:bookmarkStart w:id="63" w:name="_Hlk512950243"/>
                            <w:bookmarkStart w:id="64" w:name="_Hlk512950244"/>
                            <w:bookmarkStart w:id="65" w:name="_Hlk512950245"/>
                            <w:bookmarkStart w:id="66" w:name="_Hlk512950246"/>
                            <w:bookmarkStart w:id="67" w:name="_Hlk512950247"/>
                            <w:bookmarkStart w:id="68" w:name="_Hlk512950248"/>
                            <w:bookmarkEnd w:id="53"/>
                            <w:bookmarkEnd w:id="54"/>
                            <w:r>
                              <w:rPr>
                                <w:color w:val="2D6996"/>
                              </w:rPr>
                              <w:t>Who are eligible borrowers?</w:t>
                            </w:r>
                          </w:p>
                          <w:p w14:paraId="41BABD4F" w14:textId="77777777" w:rsidR="00E25A42" w:rsidRDefault="00E25A42" w:rsidP="0018605B">
                            <w:pPr>
                              <w:tabs>
                                <w:tab w:val="left" w:pos="360"/>
                              </w:tabs>
                              <w:spacing w:after="0" w:line="276" w:lineRule="auto"/>
                            </w:pPr>
                          </w:p>
                          <w:p w14:paraId="33FD6647" w14:textId="32C54EFD" w:rsidR="00E25A42" w:rsidRDefault="00E25A42" w:rsidP="0018605B">
                            <w:pPr>
                              <w:tabs>
                                <w:tab w:val="left" w:pos="360"/>
                              </w:tabs>
                              <w:spacing w:after="0" w:line="276" w:lineRule="auto"/>
                            </w:pPr>
                            <w:r>
                              <w:t>The NCNMEDD Revolving Loan Fund is available for legal businesses located in the counties of Colfax, Los Alamos, Mora, Rio Arriba, San Miguel, Santa Fe,</w:t>
                            </w:r>
                            <w:r w:rsidR="004F3617">
                              <w:t xml:space="preserve"> Sandoval,</w:t>
                            </w:r>
                            <w:r>
                              <w:t xml:space="preserve"> and Taos. </w:t>
                            </w:r>
                          </w:p>
                          <w:p w14:paraId="1B497ED2" w14:textId="77777777" w:rsidR="00C965AF" w:rsidRPr="00D84F13" w:rsidRDefault="00C965AF" w:rsidP="0018605B">
                            <w:pPr>
                              <w:tabs>
                                <w:tab w:val="left" w:pos="360"/>
                              </w:tabs>
                              <w:spacing w:after="0" w:line="276" w:lineRule="auto"/>
                            </w:pPr>
                          </w:p>
                          <w:p w14:paraId="6D930DA3" w14:textId="77777777" w:rsidR="00845865" w:rsidRDefault="00D84F13" w:rsidP="0018605B">
                            <w:pPr>
                              <w:pStyle w:val="Heading2"/>
                              <w:tabs>
                                <w:tab w:val="left" w:pos="360"/>
                              </w:tabs>
                              <w:spacing w:line="276" w:lineRule="auto"/>
                              <w:rPr>
                                <w:color w:val="2D6996"/>
                              </w:rPr>
                            </w:pPr>
                            <w:r>
                              <w:rPr>
                                <w:color w:val="2D6996"/>
                              </w:rPr>
                              <w:t>How does</w:t>
                            </w:r>
                            <w:r w:rsidR="00845865" w:rsidRPr="00845865">
                              <w:rPr>
                                <w:color w:val="2D6996"/>
                              </w:rPr>
                              <w:t xml:space="preserve"> the Fund</w:t>
                            </w:r>
                            <w:r>
                              <w:rPr>
                                <w:color w:val="2D6996"/>
                              </w:rPr>
                              <w:t xml:space="preserve"> work?</w:t>
                            </w:r>
                          </w:p>
                          <w:p w14:paraId="3D7F0DC4" w14:textId="77777777" w:rsidR="00D84F13" w:rsidRDefault="00D84F13" w:rsidP="0018605B">
                            <w:pPr>
                              <w:tabs>
                                <w:tab w:val="left" w:pos="360"/>
                              </w:tabs>
                              <w:spacing w:after="0" w:line="276" w:lineRule="auto"/>
                            </w:pPr>
                          </w:p>
                          <w:p w14:paraId="4E3FF33E" w14:textId="3BF755F7" w:rsidR="00E25A42" w:rsidRDefault="00E25A42" w:rsidP="0018605B">
                            <w:pPr>
                              <w:tabs>
                                <w:tab w:val="left" w:pos="360"/>
                              </w:tabs>
                              <w:spacing w:line="276" w:lineRule="auto"/>
                            </w:pPr>
                            <w:r>
                              <w:t xml:space="preserve">Prospective borrowers apply to the Fund with a letter of introduction </w:t>
                            </w:r>
                            <w:r w:rsidR="005E2C28">
                              <w:t xml:space="preserve">and loan application </w:t>
                            </w:r>
                            <w:r>
                              <w:t>from a senior lend</w:t>
                            </w:r>
                            <w:r w:rsidR="005E2C28">
                              <w:t>ing institution</w:t>
                            </w:r>
                            <w:r>
                              <w:t xml:space="preserve"> requesting a participation loan to fill a project financing gap.</w:t>
                            </w:r>
                            <w:r w:rsidR="005E2C28">
                              <w:t xml:space="preserve"> The RLF Loan Administration Board meets monthly.  Once an application is received, it usually takes two meetings to approve a loan request.</w:t>
                            </w:r>
                            <w:bookmarkEnd w:id="55"/>
                            <w:bookmarkEnd w:id="56"/>
                            <w:bookmarkEnd w:id="57"/>
                            <w:bookmarkEnd w:id="58"/>
                            <w:bookmarkEnd w:id="59"/>
                            <w:bookmarkEnd w:id="60"/>
                            <w:bookmarkEnd w:id="61"/>
                            <w:bookmarkEnd w:id="62"/>
                            <w:bookmarkEnd w:id="63"/>
                            <w:bookmarkEnd w:id="64"/>
                            <w:bookmarkEnd w:id="65"/>
                            <w:bookmarkEnd w:id="66"/>
                            <w:bookmarkEnd w:id="67"/>
                            <w:bookmarkEnd w:id="68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997614" w:rsidRPr="00490F2C">
              <w:rPr>
                <w:rFonts w:cstheme="minorHAnsi"/>
                <w:color w:val="0070C0"/>
              </w:rPr>
              <w:br w:type="page"/>
            </w:r>
          </w:p>
        </w:tc>
        <w:tc>
          <w:tcPr>
            <w:tcW w:w="5280" w:type="dxa"/>
          </w:tcPr>
          <w:p w14:paraId="6E67275B" w14:textId="77777777" w:rsidR="00997614" w:rsidRPr="00490F2C" w:rsidRDefault="006152C2" w:rsidP="00FC2A49">
            <w:pPr>
              <w:rPr>
                <w:rFonts w:cstheme="minorHAnsi"/>
                <w:color w:val="0070C0"/>
              </w:rPr>
            </w:pPr>
            <w:r w:rsidRPr="00490F2C">
              <w:rPr>
                <w:rFonts w:cstheme="minorHAnsi"/>
                <w:noProof/>
                <w:color w:val="0070C0"/>
              </w:rPr>
              <w:drawing>
                <wp:anchor distT="0" distB="0" distL="114300" distR="114300" simplePos="0" relativeHeight="251656704" behindDoc="1" locked="0" layoutInCell="1" allowOverlap="1" wp14:anchorId="168CEF03" wp14:editId="37BA0807">
                  <wp:simplePos x="0" y="0"/>
                  <wp:positionH relativeFrom="column">
                    <wp:posOffset>157</wp:posOffset>
                  </wp:positionH>
                  <wp:positionV relativeFrom="paragraph">
                    <wp:posOffset>4388667</wp:posOffset>
                  </wp:positionV>
                  <wp:extent cx="6581869" cy="3026281"/>
                  <wp:effectExtent l="0" t="0" r="0" b="317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orge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57"/>
                          <a:stretch/>
                        </pic:blipFill>
                        <pic:spPr bwMode="auto">
                          <a:xfrm>
                            <a:off x="0" y="0"/>
                            <a:ext cx="6596034" cy="3032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68FB" w:rsidRPr="00490F2C">
              <w:rPr>
                <w:rFonts w:cstheme="minorHAnsi"/>
                <w:noProof/>
                <w:color w:val="0070C0"/>
              </w:rPr>
              <mc:AlternateContent>
                <mc:Choice Requires="wps">
                  <w:drawing>
                    <wp:inline distT="0" distB="0" distL="0" distR="0" wp14:anchorId="76D2C862" wp14:editId="0F5E619F">
                      <wp:extent cx="3156668" cy="581891"/>
                      <wp:effectExtent l="0" t="0" r="0" b="0"/>
                      <wp:docPr id="192" name="Text Box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56668" cy="58189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5754C3" w14:textId="77777777" w:rsidR="001368FB" w:rsidRPr="000D1749" w:rsidRDefault="00F56639" w:rsidP="0018605B">
                                  <w:pPr>
                                    <w:pStyle w:val="Heading2"/>
                                    <w:ind w:left="270" w:hanging="90"/>
                                    <w:rPr>
                                      <w:color w:val="2D6996"/>
                                    </w:rPr>
                                  </w:pPr>
                                  <w:r>
                                    <w:rPr>
                                      <w:color w:val="2D6996"/>
                                    </w:rPr>
                                    <w:t>Review the Terms and Conditions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D2C862" id="Text Box 192" o:spid="_x0000_s1032" type="#_x0000_t202" style="width:248.55pt;height:4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" filled="f" stroked="f" strokeweight=".5pt">
                      <v:textbox>
                        <w:txbxContent>
                          <w:p w14:paraId="2D5754C3" w14:textId="77777777" w:rsidR="001368FB" w:rsidRPr="000D1749" w:rsidRDefault="00F56639" w:rsidP="0018605B">
                            <w:pPr>
                              <w:pStyle w:val="Heading2"/>
                              <w:ind w:left="270" w:hanging="90"/>
                              <w:rPr>
                                <w:color w:val="2D6996"/>
                              </w:rPr>
                            </w:pPr>
                            <w:r>
                              <w:rPr>
                                <w:color w:val="2D6996"/>
                              </w:rPr>
                              <w:t>Review the Terms and Conditions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1368FB" w:rsidRPr="00490F2C">
              <w:rPr>
                <w:rFonts w:cstheme="minorHAnsi"/>
                <w:noProof/>
                <w:color w:val="0070C0"/>
              </w:rPr>
              <mc:AlternateContent>
                <mc:Choice Requires="wps">
                  <w:drawing>
                    <wp:inline distT="0" distB="0" distL="0" distR="0" wp14:anchorId="32D3DAB8" wp14:editId="2768FCEA">
                      <wp:extent cx="3437890" cy="4038600"/>
                      <wp:effectExtent l="0" t="0" r="0" b="0"/>
                      <wp:docPr id="194" name="Text Box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7890" cy="403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4770" w:type="dxa"/>
                                    <w:tblInd w:w="288" w:type="dxa"/>
                                    <w:tblBorders>
                                      <w:top w:val="single" w:sz="4" w:space="0" w:color="808080" w:themeColor="background1" w:themeShade="80"/>
                                      <w:left w:val="single" w:sz="4" w:space="0" w:color="808080" w:themeColor="background1" w:themeShade="80"/>
                                      <w:bottom w:val="single" w:sz="4" w:space="0" w:color="808080" w:themeColor="background1" w:themeShade="80"/>
                                      <w:right w:val="single" w:sz="4" w:space="0" w:color="808080" w:themeColor="background1" w:themeShade="80"/>
                                      <w:insideH w:val="single" w:sz="4" w:space="0" w:color="808080" w:themeColor="background1" w:themeShade="80"/>
                                      <w:insideV w:val="single" w:sz="4" w:space="0" w:color="808080" w:themeColor="background1" w:themeShade="80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46"/>
                                    <w:gridCol w:w="3624"/>
                                  </w:tblGrid>
                                  <w:tr w:rsidR="00F65FDE" w:rsidRPr="00E25A42" w14:paraId="79BD9DF0" w14:textId="77777777" w:rsidTr="0018605B">
                                    <w:tc>
                                      <w:tcPr>
                                        <w:tcW w:w="1146" w:type="dxa"/>
                                      </w:tcPr>
                                      <w:p w14:paraId="75D8CC94" w14:textId="77777777" w:rsidR="00FD5DC9" w:rsidRPr="00F65FDE" w:rsidRDefault="00FD5DC9" w:rsidP="00FD5DC9">
                                        <w:pPr>
                                          <w:spacing w:after="0"/>
                                          <w:rPr>
                                            <w:sz w:val="20"/>
                                          </w:rPr>
                                        </w:pPr>
                                        <w:bookmarkStart w:id="69" w:name="_Hlk512950306"/>
                                        <w:r w:rsidRPr="00F65FDE">
                                          <w:rPr>
                                            <w:sz w:val="20"/>
                                          </w:rPr>
                                          <w:t>Item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24" w:type="dxa"/>
                                      </w:tcPr>
                                      <w:p w14:paraId="192D4BB2" w14:textId="77777777" w:rsidR="00FD5DC9" w:rsidRPr="00F65FDE" w:rsidRDefault="00FD5DC9" w:rsidP="00FD5DC9">
                                        <w:pPr>
                                          <w:spacing w:after="0"/>
                                          <w:rPr>
                                            <w:sz w:val="20"/>
                                          </w:rPr>
                                        </w:pPr>
                                        <w:r w:rsidRPr="00F65FDE">
                                          <w:rPr>
                                            <w:sz w:val="20"/>
                                          </w:rPr>
                                          <w:t>Notes</w:t>
                                        </w:r>
                                      </w:p>
                                    </w:tc>
                                  </w:tr>
                                  <w:tr w:rsidR="00F65FDE" w:rsidRPr="00E25A42" w14:paraId="012233E1" w14:textId="77777777" w:rsidTr="0018605B">
                                    <w:tc>
                                      <w:tcPr>
                                        <w:tcW w:w="1146" w:type="dxa"/>
                                      </w:tcPr>
                                      <w:p w14:paraId="7A60FBD1" w14:textId="77777777" w:rsidR="00FD5DC9" w:rsidRPr="00F65FDE" w:rsidRDefault="003876CA" w:rsidP="001345ED">
                                        <w:pPr>
                                          <w:spacing w:after="0"/>
                                          <w:rPr>
                                            <w:sz w:val="20"/>
                                          </w:rPr>
                                        </w:pPr>
                                        <w:bookmarkStart w:id="70" w:name="_Hlk512950923"/>
                                        <w:r w:rsidRPr="00F65FDE">
                                          <w:rPr>
                                            <w:sz w:val="20"/>
                                          </w:rPr>
                                          <w:t>Fund</w:t>
                                        </w:r>
                                        <w:r w:rsidR="003C6639" w:rsidRPr="00F65FDE">
                                          <w:rPr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 w:rsidR="00FD5DC9" w:rsidRPr="00F65FDE">
                                          <w:rPr>
                                            <w:sz w:val="20"/>
                                          </w:rPr>
                                          <w:t>Loan Amount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24" w:type="dxa"/>
                                      </w:tcPr>
                                      <w:p w14:paraId="75A97609" w14:textId="77777777" w:rsidR="007E6257" w:rsidRPr="00F65FDE" w:rsidRDefault="0041425F" w:rsidP="00F74C68">
                                        <w:pPr>
                                          <w:spacing w:after="0"/>
                                          <w:rPr>
                                            <w:sz w:val="20"/>
                                          </w:rPr>
                                        </w:pPr>
                                        <w:r w:rsidRPr="00F65FDE">
                                          <w:rPr>
                                            <w:sz w:val="20"/>
                                          </w:rPr>
                                          <w:t xml:space="preserve">Preferred participation loan amount from the Fund </w:t>
                                        </w:r>
                                        <w:r w:rsidR="00F74C68" w:rsidRPr="00F65FDE">
                                          <w:rPr>
                                            <w:sz w:val="20"/>
                                          </w:rPr>
                                          <w:t>is $15,000 to $100,000.</w:t>
                                        </w:r>
                                      </w:p>
                                    </w:tc>
                                  </w:tr>
                                  <w:tr w:rsidR="00F65FDE" w:rsidRPr="00E25A42" w14:paraId="4BE1449F" w14:textId="77777777" w:rsidTr="0018605B">
                                    <w:tc>
                                      <w:tcPr>
                                        <w:tcW w:w="1146" w:type="dxa"/>
                                      </w:tcPr>
                                      <w:p w14:paraId="182CF4EA" w14:textId="77777777" w:rsidR="0041425F" w:rsidRPr="00F65FDE" w:rsidRDefault="00F74C68" w:rsidP="00F74C68">
                                        <w:pPr>
                                          <w:spacing w:after="0"/>
                                          <w:rPr>
                                            <w:sz w:val="20"/>
                                          </w:rPr>
                                        </w:pPr>
                                        <w:bookmarkStart w:id="71" w:name="_Hlk512951034"/>
                                        <w:bookmarkEnd w:id="70"/>
                                        <w:r w:rsidRPr="00F65FDE">
                                          <w:rPr>
                                            <w:sz w:val="20"/>
                                          </w:rPr>
                                          <w:t>Leverage Ratio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24" w:type="dxa"/>
                                      </w:tcPr>
                                      <w:p w14:paraId="0FBC7500" w14:textId="77777777" w:rsidR="0041425F" w:rsidRPr="00F65FDE" w:rsidRDefault="00F74C68" w:rsidP="00F65FDE">
                                        <w:pPr>
                                          <w:spacing w:after="0"/>
                                          <w:rPr>
                                            <w:sz w:val="20"/>
                                          </w:rPr>
                                        </w:pPr>
                                        <w:r w:rsidRPr="00F65FDE">
                                          <w:rPr>
                                            <w:sz w:val="20"/>
                                          </w:rPr>
                                          <w:t xml:space="preserve">The loan amount from the bank must be at least double the amount of the participation loan. This program is ideal for projects </w:t>
                                        </w:r>
                                        <w:r w:rsidR="00F65FDE">
                                          <w:rPr>
                                            <w:sz w:val="20"/>
                                          </w:rPr>
                                          <w:t>between $100K</w:t>
                                        </w:r>
                                        <w:r w:rsidRPr="00F65FDE">
                                          <w:rPr>
                                            <w:sz w:val="20"/>
                                          </w:rPr>
                                          <w:t xml:space="preserve"> and $1</w:t>
                                        </w:r>
                                        <w:r w:rsidR="00F65FDE">
                                          <w:rPr>
                                            <w:sz w:val="20"/>
                                          </w:rPr>
                                          <w:t>M</w:t>
                                        </w:r>
                                        <w:r w:rsidRPr="00F65FDE">
                                          <w:rPr>
                                            <w:sz w:val="20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  <w:tr w:rsidR="00F65FDE" w:rsidRPr="00E25A42" w14:paraId="41DCA5BE" w14:textId="77777777" w:rsidTr="005E2C28">
                                    <w:trPr>
                                      <w:trHeight w:val="1043"/>
                                    </w:trPr>
                                    <w:tc>
                                      <w:tcPr>
                                        <w:tcW w:w="1146" w:type="dxa"/>
                                      </w:tcPr>
                                      <w:p w14:paraId="1C127220" w14:textId="77777777" w:rsidR="00FD5DC9" w:rsidRPr="00F65FDE" w:rsidRDefault="00FD5DC9" w:rsidP="001345ED">
                                        <w:pPr>
                                          <w:spacing w:after="0"/>
                                          <w:rPr>
                                            <w:sz w:val="20"/>
                                          </w:rPr>
                                        </w:pPr>
                                        <w:bookmarkStart w:id="72" w:name="_Hlk512951137"/>
                                        <w:bookmarkEnd w:id="71"/>
                                        <w:r w:rsidRPr="00F65FDE">
                                          <w:rPr>
                                            <w:sz w:val="20"/>
                                          </w:rPr>
                                          <w:t>Interest</w:t>
                                        </w:r>
                                        <w:r w:rsidR="003876CA" w:rsidRPr="00F65FDE">
                                          <w:rPr>
                                            <w:sz w:val="20"/>
                                          </w:rPr>
                                          <w:t xml:space="preserve"> Rate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24" w:type="dxa"/>
                                      </w:tcPr>
                                      <w:p w14:paraId="0AB0F611" w14:textId="77777777" w:rsidR="007E6257" w:rsidRPr="00F65FDE" w:rsidRDefault="003876CA" w:rsidP="00F65FDE">
                                        <w:pPr>
                                          <w:spacing w:after="0"/>
                                          <w:rPr>
                                            <w:sz w:val="20"/>
                                          </w:rPr>
                                        </w:pPr>
                                        <w:r w:rsidRPr="00F65FDE">
                                          <w:rPr>
                                            <w:sz w:val="20"/>
                                          </w:rPr>
                                          <w:t xml:space="preserve">The </w:t>
                                        </w:r>
                                        <w:r w:rsidR="00F65FDE">
                                          <w:rPr>
                                            <w:sz w:val="20"/>
                                          </w:rPr>
                                          <w:t xml:space="preserve">minimum </w:t>
                                        </w:r>
                                        <w:r w:rsidRPr="00F65FDE">
                                          <w:rPr>
                                            <w:sz w:val="20"/>
                                          </w:rPr>
                                          <w:t xml:space="preserve">interest rate is </w:t>
                                        </w:r>
                                        <w:r w:rsidR="00FD5DC9" w:rsidRPr="00F65FDE">
                                          <w:rPr>
                                            <w:sz w:val="20"/>
                                          </w:rPr>
                                          <w:t>four (4) percentage points below the lesser of the money center prime interest rate qu</w:t>
                                        </w:r>
                                        <w:r w:rsidR="00F65FDE">
                                          <w:rPr>
                                            <w:sz w:val="20"/>
                                          </w:rPr>
                                          <w:t>oted in the Wall Street Journal</w:t>
                                        </w:r>
                                        <w:r w:rsidR="00FD5DC9" w:rsidRPr="00F65FDE">
                                          <w:rPr>
                                            <w:sz w:val="20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  <w:tr w:rsidR="005E2C28" w:rsidRPr="00E25A42" w14:paraId="237D9DC3" w14:textId="77777777" w:rsidTr="0018605B">
                                    <w:tc>
                                      <w:tcPr>
                                        <w:tcW w:w="1146" w:type="dxa"/>
                                      </w:tcPr>
                                      <w:p w14:paraId="48CF535F" w14:textId="4DCB9860" w:rsidR="005E2C28" w:rsidRPr="00F65FDE" w:rsidRDefault="005E2C28" w:rsidP="001345ED">
                                        <w:pPr>
                                          <w:spacing w:after="0"/>
                                          <w:rPr>
                                            <w:sz w:val="20"/>
                                          </w:rPr>
                                        </w:pPr>
                                        <w:bookmarkStart w:id="73" w:name="_Hlk512951358"/>
                                        <w:bookmarkEnd w:id="72"/>
                                        <w:r w:rsidRPr="00F65FDE">
                                          <w:rPr>
                                            <w:sz w:val="20"/>
                                          </w:rPr>
                                          <w:t>Collateral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24" w:type="dxa"/>
                                      </w:tcPr>
                                      <w:p w14:paraId="54BE4C30" w14:textId="4B7D3CD9" w:rsidR="005E2C28" w:rsidRPr="00F65FDE" w:rsidRDefault="005E2C28" w:rsidP="00F65FDE">
                                        <w:pPr>
                                          <w:spacing w:after="0"/>
                                          <w:rPr>
                                            <w:sz w:val="20"/>
                                          </w:rPr>
                                        </w:pPr>
                                        <w:r w:rsidRPr="00F65FDE">
                                          <w:rPr>
                                            <w:sz w:val="20"/>
                                          </w:rPr>
                                          <w:t>Preferably NCNMEDD will share in the collateral, negotiated by the senior lender on a prorated basis.</w:t>
                                        </w:r>
                                      </w:p>
                                    </w:tc>
                                  </w:tr>
                                  <w:tr w:rsidR="005E2C28" w:rsidRPr="00E25A42" w14:paraId="42FA2E3C" w14:textId="77777777" w:rsidTr="0018605B">
                                    <w:tc>
                                      <w:tcPr>
                                        <w:tcW w:w="1146" w:type="dxa"/>
                                      </w:tcPr>
                                      <w:p w14:paraId="251A10E4" w14:textId="3891537D" w:rsidR="005E2C28" w:rsidRPr="00F65FDE" w:rsidRDefault="005E2C28" w:rsidP="001345ED">
                                        <w:pPr>
                                          <w:spacing w:after="0"/>
                                          <w:rPr>
                                            <w:sz w:val="20"/>
                                          </w:rPr>
                                        </w:pPr>
                                        <w:bookmarkStart w:id="74" w:name="_Hlk512951506"/>
                                        <w:bookmarkStart w:id="75" w:name="_Hlk512951507"/>
                                        <w:bookmarkEnd w:id="73"/>
                                        <w:r w:rsidRPr="00F65FDE">
                                          <w:rPr>
                                            <w:sz w:val="20"/>
                                          </w:rPr>
                                          <w:t>Term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24" w:type="dxa"/>
                                      </w:tcPr>
                                      <w:p w14:paraId="7406C681" w14:textId="464E1D96" w:rsidR="005E2C28" w:rsidRPr="00F65FDE" w:rsidRDefault="005E2C28" w:rsidP="00F65FDE">
                                        <w:pPr>
                                          <w:spacing w:after="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Participation loan term</w:t>
                                        </w:r>
                                        <w:r w:rsidRPr="00F65FDE">
                                          <w:rPr>
                                            <w:sz w:val="20"/>
                                          </w:rPr>
                                          <w:t xml:space="preserve"> will correspond with the senior loan term. The term generally falls in the range of between three (3) and ten (10) years, depending on the type of loan requested.</w:t>
                                        </w:r>
                                      </w:p>
                                    </w:tc>
                                  </w:tr>
                                  <w:bookmarkEnd w:id="69"/>
                                  <w:bookmarkEnd w:id="74"/>
                                  <w:bookmarkEnd w:id="75"/>
                                </w:tbl>
                                <w:p w14:paraId="52E35633" w14:textId="77777777" w:rsidR="00D84F13" w:rsidRPr="001368FB" w:rsidRDefault="00D84F13" w:rsidP="003876C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2D3DAB8" id="Text Box 194" o:spid="_x0000_s1033" type="#_x0000_t202" style="width:270.7pt;height:3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" filled="f" stroked="f" strokeweight=".5pt">
                      <v:textbox>
                        <w:txbxContent>
                          <w:tbl>
                            <w:tblPr>
                              <w:tblStyle w:val="TableGrid"/>
                              <w:tblW w:w="4770" w:type="dxa"/>
                              <w:tblInd w:w="288" w:type="dxa"/>
                              <w:tblBorders>
                                <w:top w:val="single" w:sz="4" w:space="0" w:color="808080" w:themeColor="background1" w:themeShade="80"/>
                                <w:left w:val="single" w:sz="4" w:space="0" w:color="808080" w:themeColor="background1" w:themeShade="80"/>
                                <w:bottom w:val="single" w:sz="4" w:space="0" w:color="808080" w:themeColor="background1" w:themeShade="80"/>
                                <w:right w:val="single" w:sz="4" w:space="0" w:color="808080" w:themeColor="background1" w:themeShade="80"/>
                                <w:insideH w:val="single" w:sz="4" w:space="0" w:color="808080" w:themeColor="background1" w:themeShade="80"/>
                                <w:insideV w:val="single" w:sz="4" w:space="0" w:color="808080" w:themeColor="background1" w:themeShade="8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46"/>
                              <w:gridCol w:w="3624"/>
                            </w:tblGrid>
                            <w:tr w:rsidR="00F65FDE" w:rsidRPr="00E25A42" w14:paraId="79BD9DF0" w14:textId="77777777" w:rsidTr="0018605B">
                              <w:tc>
                                <w:tcPr>
                                  <w:tcW w:w="1146" w:type="dxa"/>
                                </w:tcPr>
                                <w:p w14:paraId="75D8CC94" w14:textId="77777777" w:rsidR="00FD5DC9" w:rsidRPr="00F65FDE" w:rsidRDefault="00FD5DC9" w:rsidP="00FD5DC9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bookmarkStart w:id="76" w:name="_Hlk512950306"/>
                                  <w:r w:rsidRPr="00F65FDE">
                                    <w:rPr>
                                      <w:sz w:val="20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3624" w:type="dxa"/>
                                </w:tcPr>
                                <w:p w14:paraId="192D4BB2" w14:textId="77777777" w:rsidR="00FD5DC9" w:rsidRPr="00F65FDE" w:rsidRDefault="00FD5DC9" w:rsidP="00FD5DC9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F65FDE">
                                    <w:rPr>
                                      <w:sz w:val="20"/>
                                    </w:rPr>
                                    <w:t>Notes</w:t>
                                  </w:r>
                                </w:p>
                              </w:tc>
                            </w:tr>
                            <w:tr w:rsidR="00F65FDE" w:rsidRPr="00E25A42" w14:paraId="012233E1" w14:textId="77777777" w:rsidTr="0018605B">
                              <w:tc>
                                <w:tcPr>
                                  <w:tcW w:w="1146" w:type="dxa"/>
                                </w:tcPr>
                                <w:p w14:paraId="7A60FBD1" w14:textId="77777777" w:rsidR="00FD5DC9" w:rsidRPr="00F65FDE" w:rsidRDefault="003876CA" w:rsidP="001345ED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bookmarkStart w:id="77" w:name="_Hlk512950923"/>
                                  <w:r w:rsidRPr="00F65FDE">
                                    <w:rPr>
                                      <w:sz w:val="20"/>
                                    </w:rPr>
                                    <w:t>Fund</w:t>
                                  </w:r>
                                  <w:r w:rsidR="003C6639" w:rsidRPr="00F65FDE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="00FD5DC9" w:rsidRPr="00F65FDE">
                                    <w:rPr>
                                      <w:sz w:val="20"/>
                                    </w:rPr>
                                    <w:t>Loan Amount</w:t>
                                  </w:r>
                                </w:p>
                              </w:tc>
                              <w:tc>
                                <w:tcPr>
                                  <w:tcW w:w="3624" w:type="dxa"/>
                                </w:tcPr>
                                <w:p w14:paraId="75A97609" w14:textId="77777777" w:rsidR="007E6257" w:rsidRPr="00F65FDE" w:rsidRDefault="0041425F" w:rsidP="00F74C68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F65FDE">
                                    <w:rPr>
                                      <w:sz w:val="20"/>
                                    </w:rPr>
                                    <w:t xml:space="preserve">Preferred participation loan amount from the Fund </w:t>
                                  </w:r>
                                  <w:r w:rsidR="00F74C68" w:rsidRPr="00F65FDE">
                                    <w:rPr>
                                      <w:sz w:val="20"/>
                                    </w:rPr>
                                    <w:t>is $15,000 to $100,000.</w:t>
                                  </w:r>
                                </w:p>
                              </w:tc>
                            </w:tr>
                            <w:tr w:rsidR="00F65FDE" w:rsidRPr="00E25A42" w14:paraId="4BE1449F" w14:textId="77777777" w:rsidTr="0018605B">
                              <w:tc>
                                <w:tcPr>
                                  <w:tcW w:w="1146" w:type="dxa"/>
                                </w:tcPr>
                                <w:p w14:paraId="182CF4EA" w14:textId="77777777" w:rsidR="0041425F" w:rsidRPr="00F65FDE" w:rsidRDefault="00F74C68" w:rsidP="00F74C68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bookmarkStart w:id="78" w:name="_Hlk512951034"/>
                                  <w:bookmarkEnd w:id="77"/>
                                  <w:r w:rsidRPr="00F65FDE">
                                    <w:rPr>
                                      <w:sz w:val="20"/>
                                    </w:rPr>
                                    <w:t>Leverage Ratio</w:t>
                                  </w:r>
                                </w:p>
                              </w:tc>
                              <w:tc>
                                <w:tcPr>
                                  <w:tcW w:w="3624" w:type="dxa"/>
                                </w:tcPr>
                                <w:p w14:paraId="0FBC7500" w14:textId="77777777" w:rsidR="0041425F" w:rsidRPr="00F65FDE" w:rsidRDefault="00F74C68" w:rsidP="00F65FDE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F65FDE">
                                    <w:rPr>
                                      <w:sz w:val="20"/>
                                    </w:rPr>
                                    <w:t xml:space="preserve">The loan amount from the bank must be at least double the amount of the participation loan. This program is ideal for projects </w:t>
                                  </w:r>
                                  <w:r w:rsidR="00F65FDE">
                                    <w:rPr>
                                      <w:sz w:val="20"/>
                                    </w:rPr>
                                    <w:t>between $100K</w:t>
                                  </w:r>
                                  <w:r w:rsidRPr="00F65FDE">
                                    <w:rPr>
                                      <w:sz w:val="20"/>
                                    </w:rPr>
                                    <w:t xml:space="preserve"> and $1</w:t>
                                  </w:r>
                                  <w:r w:rsidR="00F65FDE">
                                    <w:rPr>
                                      <w:sz w:val="20"/>
                                    </w:rPr>
                                    <w:t>M</w:t>
                                  </w:r>
                                  <w:r w:rsidRPr="00F65FDE"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F65FDE" w:rsidRPr="00E25A42" w14:paraId="41DCA5BE" w14:textId="77777777" w:rsidTr="005E2C28">
                              <w:trPr>
                                <w:trHeight w:val="1043"/>
                              </w:trPr>
                              <w:tc>
                                <w:tcPr>
                                  <w:tcW w:w="1146" w:type="dxa"/>
                                </w:tcPr>
                                <w:p w14:paraId="1C127220" w14:textId="77777777" w:rsidR="00FD5DC9" w:rsidRPr="00F65FDE" w:rsidRDefault="00FD5DC9" w:rsidP="001345ED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bookmarkStart w:id="79" w:name="_Hlk512951137"/>
                                  <w:bookmarkEnd w:id="78"/>
                                  <w:r w:rsidRPr="00F65FDE">
                                    <w:rPr>
                                      <w:sz w:val="20"/>
                                    </w:rPr>
                                    <w:t>Interest</w:t>
                                  </w:r>
                                  <w:r w:rsidR="003876CA" w:rsidRPr="00F65FDE">
                                    <w:rPr>
                                      <w:sz w:val="20"/>
                                    </w:rPr>
                                    <w:t xml:space="preserve"> Rate</w:t>
                                  </w:r>
                                </w:p>
                              </w:tc>
                              <w:tc>
                                <w:tcPr>
                                  <w:tcW w:w="3624" w:type="dxa"/>
                                </w:tcPr>
                                <w:p w14:paraId="0AB0F611" w14:textId="77777777" w:rsidR="007E6257" w:rsidRPr="00F65FDE" w:rsidRDefault="003876CA" w:rsidP="00F65FDE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F65FDE">
                                    <w:rPr>
                                      <w:sz w:val="20"/>
                                    </w:rPr>
                                    <w:t xml:space="preserve">The </w:t>
                                  </w:r>
                                  <w:r w:rsidR="00F65FDE">
                                    <w:rPr>
                                      <w:sz w:val="20"/>
                                    </w:rPr>
                                    <w:t xml:space="preserve">minimum </w:t>
                                  </w:r>
                                  <w:r w:rsidRPr="00F65FDE">
                                    <w:rPr>
                                      <w:sz w:val="20"/>
                                    </w:rPr>
                                    <w:t xml:space="preserve">interest rate is </w:t>
                                  </w:r>
                                  <w:r w:rsidR="00FD5DC9" w:rsidRPr="00F65FDE">
                                    <w:rPr>
                                      <w:sz w:val="20"/>
                                    </w:rPr>
                                    <w:t>four (4) percentage points below the lesser of the money center prime interest rate qu</w:t>
                                  </w:r>
                                  <w:r w:rsidR="00F65FDE">
                                    <w:rPr>
                                      <w:sz w:val="20"/>
                                    </w:rPr>
                                    <w:t>oted in the Wall Street Journal</w:t>
                                  </w:r>
                                  <w:r w:rsidR="00FD5DC9" w:rsidRPr="00F65FDE"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E2C28" w:rsidRPr="00E25A42" w14:paraId="237D9DC3" w14:textId="77777777" w:rsidTr="0018605B">
                              <w:tc>
                                <w:tcPr>
                                  <w:tcW w:w="1146" w:type="dxa"/>
                                </w:tcPr>
                                <w:p w14:paraId="48CF535F" w14:textId="4DCB9860" w:rsidR="005E2C28" w:rsidRPr="00F65FDE" w:rsidRDefault="005E2C28" w:rsidP="001345ED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bookmarkStart w:id="80" w:name="_Hlk512951358"/>
                                  <w:bookmarkEnd w:id="79"/>
                                  <w:r w:rsidRPr="00F65FDE">
                                    <w:rPr>
                                      <w:sz w:val="20"/>
                                    </w:rPr>
                                    <w:t>Collateral</w:t>
                                  </w:r>
                                </w:p>
                              </w:tc>
                              <w:tc>
                                <w:tcPr>
                                  <w:tcW w:w="3624" w:type="dxa"/>
                                </w:tcPr>
                                <w:p w14:paraId="54BE4C30" w14:textId="4B7D3CD9" w:rsidR="005E2C28" w:rsidRPr="00F65FDE" w:rsidRDefault="005E2C28" w:rsidP="00F65FDE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F65FDE">
                                    <w:rPr>
                                      <w:sz w:val="20"/>
                                    </w:rPr>
                                    <w:t>Preferably NCNMEDD will share in the collateral, negotiated by the senior lender on a prorated basis.</w:t>
                                  </w:r>
                                </w:p>
                              </w:tc>
                            </w:tr>
                            <w:tr w:rsidR="005E2C28" w:rsidRPr="00E25A42" w14:paraId="42FA2E3C" w14:textId="77777777" w:rsidTr="0018605B">
                              <w:tc>
                                <w:tcPr>
                                  <w:tcW w:w="1146" w:type="dxa"/>
                                </w:tcPr>
                                <w:p w14:paraId="251A10E4" w14:textId="3891537D" w:rsidR="005E2C28" w:rsidRPr="00F65FDE" w:rsidRDefault="005E2C28" w:rsidP="001345ED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bookmarkStart w:id="81" w:name="_Hlk512951506"/>
                                  <w:bookmarkStart w:id="82" w:name="_Hlk512951507"/>
                                  <w:bookmarkEnd w:id="80"/>
                                  <w:r w:rsidRPr="00F65FDE">
                                    <w:rPr>
                                      <w:sz w:val="20"/>
                                    </w:rPr>
                                    <w:t>Term</w:t>
                                  </w:r>
                                </w:p>
                              </w:tc>
                              <w:tc>
                                <w:tcPr>
                                  <w:tcW w:w="3624" w:type="dxa"/>
                                </w:tcPr>
                                <w:p w14:paraId="7406C681" w14:textId="464E1D96" w:rsidR="005E2C28" w:rsidRPr="00F65FDE" w:rsidRDefault="005E2C28" w:rsidP="00F65FDE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Participation loan term</w:t>
                                  </w:r>
                                  <w:r w:rsidRPr="00F65FDE">
                                    <w:rPr>
                                      <w:sz w:val="20"/>
                                    </w:rPr>
                                    <w:t xml:space="preserve"> will correspond with the senior loan term. The term generally falls in the range of between three (3) and ten (10) years, depending on the type of loan requested.</w:t>
                                  </w:r>
                                </w:p>
                              </w:tc>
                            </w:tr>
                            <w:bookmarkEnd w:id="76"/>
                            <w:bookmarkEnd w:id="81"/>
                            <w:bookmarkEnd w:id="82"/>
                          </w:tbl>
                          <w:p w14:paraId="52E35633" w14:textId="77777777" w:rsidR="00D84F13" w:rsidRPr="001368FB" w:rsidRDefault="00D84F13" w:rsidP="003876CA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280" w:type="dxa"/>
          </w:tcPr>
          <w:p w14:paraId="065DC62C" w14:textId="77777777" w:rsidR="00F56639" w:rsidRPr="00490F2C" w:rsidRDefault="001368FB" w:rsidP="00FC2A49">
            <w:pPr>
              <w:rPr>
                <w:rFonts w:cstheme="minorHAnsi"/>
                <w:color w:val="0070C0"/>
              </w:rPr>
            </w:pPr>
            <w:r w:rsidRPr="00490F2C">
              <w:rPr>
                <w:rFonts w:cstheme="minorHAnsi"/>
                <w:noProof/>
                <w:color w:val="0070C0"/>
              </w:rPr>
              <mc:AlternateContent>
                <mc:Choice Requires="wps">
                  <w:drawing>
                    <wp:inline distT="0" distB="0" distL="0" distR="0" wp14:anchorId="6B01C0F7" wp14:editId="3D54B59F">
                      <wp:extent cx="2893325" cy="581891"/>
                      <wp:effectExtent l="0" t="0" r="0" b="0"/>
                      <wp:docPr id="193" name="Text Box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3325" cy="58189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73FCE0" w14:textId="77777777" w:rsidR="001368FB" w:rsidRPr="000D1749" w:rsidRDefault="00270F7B" w:rsidP="0018605B">
                                  <w:pPr>
                                    <w:pStyle w:val="Heading2"/>
                                    <w:ind w:left="360"/>
                                    <w:rPr>
                                      <w:color w:val="2D6996"/>
                                    </w:rPr>
                                  </w:pPr>
                                  <w:bookmarkStart w:id="83" w:name="_Hlk512950573"/>
                                  <w:bookmarkStart w:id="84" w:name="_Hlk512950574"/>
                                  <w:r>
                                    <w:rPr>
                                      <w:color w:val="2D6996"/>
                                    </w:rPr>
                                    <w:t xml:space="preserve">Eligible </w:t>
                                  </w:r>
                                  <w:r w:rsidR="00D540AD" w:rsidRPr="000D1749">
                                    <w:rPr>
                                      <w:color w:val="2D6996"/>
                                    </w:rPr>
                                    <w:t xml:space="preserve">Fund </w:t>
                                  </w:r>
                                  <w:r>
                                    <w:rPr>
                                      <w:color w:val="2D6996"/>
                                    </w:rPr>
                                    <w:t>Uses</w:t>
                                  </w:r>
                                  <w:bookmarkEnd w:id="83"/>
                                  <w:bookmarkEnd w:id="8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B01C0F7" id="Text Box 193" o:spid="_x0000_s1034" type="#_x0000_t202" style="width:227.8pt;height:4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" filled="f" stroked="f" strokeweight=".5pt">
                      <v:textbox>
                        <w:txbxContent>
                          <w:p w14:paraId="1073FCE0" w14:textId="77777777" w:rsidR="001368FB" w:rsidRPr="000D1749" w:rsidRDefault="00270F7B" w:rsidP="0018605B">
                            <w:pPr>
                              <w:pStyle w:val="Heading2"/>
                              <w:ind w:left="360"/>
                              <w:rPr>
                                <w:color w:val="2D6996"/>
                              </w:rPr>
                            </w:pPr>
                            <w:bookmarkStart w:id="122" w:name="_Hlk512950573"/>
                            <w:bookmarkStart w:id="123" w:name="_Hlk512950574"/>
                            <w:r>
                              <w:rPr>
                                <w:color w:val="2D6996"/>
                              </w:rPr>
                              <w:t xml:space="preserve">Eligible </w:t>
                            </w:r>
                            <w:r w:rsidR="00D540AD" w:rsidRPr="000D1749">
                              <w:rPr>
                                <w:color w:val="2D6996"/>
                              </w:rPr>
                              <w:t xml:space="preserve">Fund </w:t>
                            </w:r>
                            <w:r>
                              <w:rPr>
                                <w:color w:val="2D6996"/>
                              </w:rPr>
                              <w:t>Uses</w:t>
                            </w:r>
                            <w:bookmarkEnd w:id="122"/>
                            <w:bookmarkEnd w:id="123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490F2C">
              <w:rPr>
                <w:rFonts w:cstheme="minorHAnsi"/>
                <w:noProof/>
                <w:color w:val="0070C0"/>
              </w:rPr>
              <mc:AlternateContent>
                <mc:Choice Requires="wps">
                  <w:drawing>
                    <wp:inline distT="0" distB="0" distL="0" distR="0" wp14:anchorId="75C87232" wp14:editId="25D1D569">
                      <wp:extent cx="2893060" cy="1533379"/>
                      <wp:effectExtent l="0" t="0" r="0" b="0"/>
                      <wp:docPr id="195" name="Text Box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3060" cy="153337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1C6B3D" w14:textId="77777777" w:rsidR="001368FB" w:rsidRDefault="00270F7B" w:rsidP="003C6639">
                                  <w:pPr>
                                    <w:pStyle w:val="NoSpacing"/>
                                    <w:numPr>
                                      <w:ilvl w:val="0"/>
                                      <w:numId w:val="15"/>
                                    </w:numPr>
                                    <w:spacing w:line="360" w:lineRule="auto"/>
                                  </w:pPr>
                                  <w:bookmarkStart w:id="85" w:name="_Hlk512950613"/>
                                  <w:bookmarkStart w:id="86" w:name="_Hlk512950614"/>
                                  <w:bookmarkStart w:id="87" w:name="_Hlk512950615"/>
                                  <w:bookmarkStart w:id="88" w:name="_Hlk512950616"/>
                                  <w:bookmarkStart w:id="89" w:name="_Hlk512950617"/>
                                  <w:bookmarkStart w:id="90" w:name="_Hlk512950618"/>
                                  <w:bookmarkStart w:id="91" w:name="_Hlk512950619"/>
                                  <w:bookmarkStart w:id="92" w:name="_Hlk512950620"/>
                                  <w:r>
                                    <w:t>Working Capital</w:t>
                                  </w:r>
                                </w:p>
                                <w:p w14:paraId="194B059D" w14:textId="77777777" w:rsidR="00270F7B" w:rsidRDefault="00270F7B" w:rsidP="003C6639">
                                  <w:pPr>
                                    <w:pStyle w:val="NoSpacing"/>
                                    <w:numPr>
                                      <w:ilvl w:val="0"/>
                                      <w:numId w:val="15"/>
                                    </w:numPr>
                                    <w:spacing w:line="360" w:lineRule="auto"/>
                                  </w:pPr>
                                  <w:r>
                                    <w:t>Inventory</w:t>
                                  </w:r>
                                </w:p>
                                <w:p w14:paraId="6E2314A6" w14:textId="77777777" w:rsidR="00270F7B" w:rsidRDefault="00270F7B" w:rsidP="003C6639">
                                  <w:pPr>
                                    <w:pStyle w:val="NoSpacing"/>
                                    <w:numPr>
                                      <w:ilvl w:val="0"/>
                                      <w:numId w:val="15"/>
                                    </w:numPr>
                                    <w:spacing w:line="360" w:lineRule="auto"/>
                                  </w:pPr>
                                  <w:r>
                                    <w:t>Equipment</w:t>
                                  </w:r>
                                </w:p>
                                <w:p w14:paraId="52DC227C" w14:textId="77777777" w:rsidR="00270F7B" w:rsidRDefault="00270F7B" w:rsidP="003C6639">
                                  <w:pPr>
                                    <w:pStyle w:val="NoSpacing"/>
                                    <w:numPr>
                                      <w:ilvl w:val="0"/>
                                      <w:numId w:val="15"/>
                                    </w:numPr>
                                    <w:spacing w:line="360" w:lineRule="auto"/>
                                  </w:pPr>
                                  <w:r>
                                    <w:t>Land Purchase</w:t>
                                  </w:r>
                                </w:p>
                                <w:p w14:paraId="6223C463" w14:textId="77777777" w:rsidR="001368FB" w:rsidRPr="00270F7B" w:rsidRDefault="00270F7B" w:rsidP="003C6639">
                                  <w:pPr>
                                    <w:pStyle w:val="NoSpacing"/>
                                    <w:numPr>
                                      <w:ilvl w:val="0"/>
                                      <w:numId w:val="15"/>
                                    </w:numPr>
                                    <w:spacing w:line="360" w:lineRule="auto"/>
                                  </w:pPr>
                                  <w:r w:rsidRPr="00270F7B">
                                    <w:t>Building Purchase</w:t>
                                  </w:r>
                                  <w:bookmarkEnd w:id="85"/>
                                  <w:bookmarkEnd w:id="86"/>
                                  <w:bookmarkEnd w:id="87"/>
                                  <w:bookmarkEnd w:id="88"/>
                                  <w:bookmarkEnd w:id="89"/>
                                  <w:bookmarkEnd w:id="90"/>
                                  <w:bookmarkEnd w:id="91"/>
                                  <w:bookmarkEnd w:id="9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5C87232" id="Text Box 195" o:spid="_x0000_s1035" type="#_x0000_t202" style="width:227.8pt;height:1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" filled="f" stroked="f" strokeweight=".5pt">
                      <v:textbox>
                        <w:txbxContent>
                          <w:p w14:paraId="6C1C6B3D" w14:textId="77777777" w:rsidR="001368FB" w:rsidRDefault="00270F7B" w:rsidP="003C6639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</w:pPr>
                            <w:bookmarkStart w:id="132" w:name="_Hlk512950613"/>
                            <w:bookmarkStart w:id="133" w:name="_Hlk512950614"/>
                            <w:bookmarkStart w:id="134" w:name="_Hlk512950615"/>
                            <w:bookmarkStart w:id="135" w:name="_Hlk512950616"/>
                            <w:bookmarkStart w:id="136" w:name="_Hlk512950617"/>
                            <w:bookmarkStart w:id="137" w:name="_Hlk512950618"/>
                            <w:bookmarkStart w:id="138" w:name="_Hlk512950619"/>
                            <w:bookmarkStart w:id="139" w:name="_Hlk512950620"/>
                            <w:r>
                              <w:t>Working Capital</w:t>
                            </w:r>
                          </w:p>
                          <w:p w14:paraId="194B059D" w14:textId="77777777" w:rsidR="00270F7B" w:rsidRDefault="00270F7B" w:rsidP="003C6639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</w:pPr>
                            <w:r>
                              <w:t>Inventory</w:t>
                            </w:r>
                          </w:p>
                          <w:p w14:paraId="6E2314A6" w14:textId="77777777" w:rsidR="00270F7B" w:rsidRDefault="00270F7B" w:rsidP="003C6639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</w:pPr>
                            <w:r>
                              <w:t>Equipment</w:t>
                            </w:r>
                          </w:p>
                          <w:p w14:paraId="52DC227C" w14:textId="77777777" w:rsidR="00270F7B" w:rsidRDefault="00270F7B" w:rsidP="003C6639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</w:pPr>
                            <w:r>
                              <w:t>Land Purchase</w:t>
                            </w:r>
                          </w:p>
                          <w:p w14:paraId="6223C463" w14:textId="77777777" w:rsidR="001368FB" w:rsidRPr="00270F7B" w:rsidRDefault="00270F7B" w:rsidP="003C6639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</w:pPr>
                            <w:r w:rsidRPr="00270F7B">
                              <w:t>Building Purchase</w:t>
                            </w:r>
                            <w:bookmarkEnd w:id="132"/>
                            <w:bookmarkEnd w:id="133"/>
                            <w:bookmarkEnd w:id="134"/>
                            <w:bookmarkEnd w:id="135"/>
                            <w:bookmarkEnd w:id="136"/>
                            <w:bookmarkEnd w:id="137"/>
                            <w:bookmarkEnd w:id="138"/>
                            <w:bookmarkEnd w:id="139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688400E" w14:textId="77777777" w:rsidR="00997614" w:rsidRPr="00490F2C" w:rsidRDefault="00F56639" w:rsidP="00F56639">
            <w:pPr>
              <w:tabs>
                <w:tab w:val="left" w:pos="1420"/>
              </w:tabs>
              <w:rPr>
                <w:rFonts w:cstheme="minorHAnsi"/>
              </w:rPr>
            </w:pPr>
            <w:r w:rsidRPr="00490F2C">
              <w:rPr>
                <w:rFonts w:cstheme="minorHAnsi"/>
                <w:noProof/>
                <w:color w:val="0070C0"/>
              </w:rPr>
              <mc:AlternateContent>
                <mc:Choice Requires="wps">
                  <w:drawing>
                    <wp:inline distT="0" distB="0" distL="0" distR="0" wp14:anchorId="7DF4F0B0" wp14:editId="060F26C2">
                      <wp:extent cx="2893325" cy="283210"/>
                      <wp:effectExtent l="0" t="0" r="0" b="0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3325" cy="2832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190CAA" w14:textId="77777777" w:rsidR="00F56639" w:rsidRDefault="00270F7B" w:rsidP="0018605B">
                                  <w:pPr>
                                    <w:pStyle w:val="Heading2"/>
                                    <w:spacing w:before="0"/>
                                    <w:ind w:left="360"/>
                                    <w:rPr>
                                      <w:color w:val="2D6996"/>
                                    </w:rPr>
                                  </w:pPr>
                                  <w:bookmarkStart w:id="93" w:name="_Hlk512950662"/>
                                  <w:r>
                                    <w:rPr>
                                      <w:color w:val="2D6996"/>
                                    </w:rPr>
                                    <w:t xml:space="preserve">Lending </w:t>
                                  </w:r>
                                  <w:r w:rsidR="00F56639">
                                    <w:rPr>
                                      <w:color w:val="2D6996"/>
                                    </w:rPr>
                                    <w:t>Partner Benefits</w:t>
                                  </w:r>
                                </w:p>
                                <w:bookmarkEnd w:id="93"/>
                                <w:p w14:paraId="2707B3DF" w14:textId="77777777" w:rsidR="003C6639" w:rsidRPr="003C6639" w:rsidRDefault="003C6639" w:rsidP="003C6639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F4F0B0" id="Text Box 5" o:spid="_x0000_s1036" type="#_x0000_t202" style="width:227.8pt;height:2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" filled="f" stroked="f" strokeweight=".5pt">
                      <v:textbox>
                        <w:txbxContent>
                          <w:p w14:paraId="47190CAA" w14:textId="77777777" w:rsidR="00F56639" w:rsidRDefault="00270F7B" w:rsidP="0018605B">
                            <w:pPr>
                              <w:pStyle w:val="Heading2"/>
                              <w:spacing w:before="0"/>
                              <w:ind w:left="360"/>
                              <w:rPr>
                                <w:color w:val="2D6996"/>
                              </w:rPr>
                            </w:pPr>
                            <w:bookmarkStart w:id="141" w:name="_Hlk512950662"/>
                            <w:r>
                              <w:rPr>
                                <w:color w:val="2D6996"/>
                              </w:rPr>
                              <w:t xml:space="preserve">Lending </w:t>
                            </w:r>
                            <w:r w:rsidR="00F56639">
                              <w:rPr>
                                <w:color w:val="2D6996"/>
                              </w:rPr>
                              <w:t>Partner Benefits</w:t>
                            </w:r>
                          </w:p>
                          <w:bookmarkEnd w:id="141"/>
                          <w:p w14:paraId="2707B3DF" w14:textId="77777777" w:rsidR="003C6639" w:rsidRPr="003C6639" w:rsidRDefault="003C6639" w:rsidP="003C6639">
                            <w:pPr>
                              <w:pStyle w:val="BodyTex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40E2A29" w14:textId="77777777" w:rsidR="00F56639" w:rsidRPr="00490F2C" w:rsidRDefault="00F56639" w:rsidP="00F56639">
            <w:pPr>
              <w:tabs>
                <w:tab w:val="left" w:pos="1420"/>
              </w:tabs>
              <w:rPr>
                <w:rFonts w:cstheme="minorHAnsi"/>
              </w:rPr>
            </w:pPr>
            <w:r w:rsidRPr="00490F2C">
              <w:rPr>
                <w:rFonts w:cstheme="minorHAnsi"/>
                <w:noProof/>
                <w:color w:val="0070C0"/>
              </w:rPr>
              <mc:AlternateContent>
                <mc:Choice Requires="wps">
                  <w:drawing>
                    <wp:inline distT="0" distB="0" distL="0" distR="0" wp14:anchorId="186BC612" wp14:editId="67FAC5CF">
                      <wp:extent cx="2893060" cy="1295400"/>
                      <wp:effectExtent l="0" t="0" r="0" b="0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3060" cy="1295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55F4C6" w14:textId="77777777" w:rsidR="0065102F" w:rsidRPr="0065102F" w:rsidRDefault="0065102F" w:rsidP="0065102F">
                                  <w:pPr>
                                    <w:pStyle w:val="NoSpacing"/>
                                    <w:numPr>
                                      <w:ilvl w:val="0"/>
                                      <w:numId w:val="15"/>
                                    </w:numPr>
                                    <w:spacing w:line="360" w:lineRule="auto"/>
                                    <w:jc w:val="left"/>
                                  </w:pPr>
                                  <w:bookmarkStart w:id="94" w:name="_Hlk512950695"/>
                                  <w:bookmarkStart w:id="95" w:name="_Hlk512950696"/>
                                  <w:bookmarkStart w:id="96" w:name="_Hlk512950699"/>
                                  <w:bookmarkStart w:id="97" w:name="_Hlk512950700"/>
                                  <w:bookmarkStart w:id="98" w:name="_Hlk512950701"/>
                                  <w:bookmarkStart w:id="99" w:name="_Hlk512950702"/>
                                  <w:bookmarkStart w:id="100" w:name="_Hlk512950703"/>
                                  <w:bookmarkStart w:id="101" w:name="_Hlk512950704"/>
                                  <w:r w:rsidRPr="0065102F">
                                    <w:t xml:space="preserve">Profit from otherwise marginal loans </w:t>
                                  </w:r>
                                </w:p>
                                <w:p w14:paraId="3D9C0D4C" w14:textId="77777777" w:rsidR="0065102F" w:rsidRPr="0065102F" w:rsidRDefault="0065102F" w:rsidP="0065102F">
                                  <w:pPr>
                                    <w:pStyle w:val="NoSpacing"/>
                                    <w:numPr>
                                      <w:ilvl w:val="0"/>
                                      <w:numId w:val="15"/>
                                    </w:numPr>
                                    <w:spacing w:line="360" w:lineRule="auto"/>
                                    <w:jc w:val="left"/>
                                  </w:pPr>
                                  <w:r w:rsidRPr="0065102F">
                                    <w:t>Reduce risk on hard-to-do loans</w:t>
                                  </w:r>
                                </w:p>
                                <w:p w14:paraId="26B6ED62" w14:textId="77777777" w:rsidR="0065102F" w:rsidRPr="0065102F" w:rsidRDefault="0065102F" w:rsidP="0065102F">
                                  <w:pPr>
                                    <w:pStyle w:val="NoSpacing"/>
                                    <w:numPr>
                                      <w:ilvl w:val="0"/>
                                      <w:numId w:val="15"/>
                                    </w:numPr>
                                    <w:spacing w:line="360" w:lineRule="auto"/>
                                    <w:jc w:val="left"/>
                                  </w:pPr>
                                  <w:r w:rsidRPr="0065102F">
                                    <w:t>Leverage NCNMEDD as loan officer</w:t>
                                  </w:r>
                                </w:p>
                                <w:p w14:paraId="52BD9B19" w14:textId="3F764B22" w:rsidR="0065102F" w:rsidRPr="0065102F" w:rsidRDefault="0065102F" w:rsidP="0065102F">
                                  <w:pPr>
                                    <w:pStyle w:val="NoSpacing"/>
                                    <w:numPr>
                                      <w:ilvl w:val="0"/>
                                      <w:numId w:val="15"/>
                                    </w:numPr>
                                    <w:spacing w:line="360" w:lineRule="auto"/>
                                    <w:jc w:val="left"/>
                                  </w:pPr>
                                  <w:r w:rsidRPr="0065102F">
                                    <w:t xml:space="preserve">Earn .25% service fee </w:t>
                                  </w:r>
                                </w:p>
                                <w:p w14:paraId="4EF3E765" w14:textId="77777777" w:rsidR="0065102F" w:rsidRPr="0065102F" w:rsidRDefault="0065102F" w:rsidP="0065102F">
                                  <w:pPr>
                                    <w:pStyle w:val="NoSpacing"/>
                                    <w:numPr>
                                      <w:ilvl w:val="0"/>
                                      <w:numId w:val="15"/>
                                    </w:numPr>
                                    <w:spacing w:line="360" w:lineRule="auto"/>
                                    <w:jc w:val="left"/>
                                  </w:pPr>
                                  <w:r w:rsidRPr="0065102F">
                                    <w:t>CRA Credit Eligible</w:t>
                                  </w:r>
                                  <w:bookmarkEnd w:id="94"/>
                                  <w:bookmarkEnd w:id="95"/>
                                  <w:bookmarkEnd w:id="96"/>
                                  <w:bookmarkEnd w:id="97"/>
                                  <w:bookmarkEnd w:id="98"/>
                                  <w:bookmarkEnd w:id="99"/>
                                  <w:bookmarkEnd w:id="100"/>
                                  <w:bookmarkEnd w:id="10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6BC612" id="Text Box 6" o:spid="_x0000_s1037" type="#_x0000_t202" style="width:227.8pt;height:10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" filled="f" stroked="f" strokeweight=".5pt">
                      <v:textbox>
                        <w:txbxContent>
                          <w:p w14:paraId="3555F4C6" w14:textId="77777777" w:rsidR="0065102F" w:rsidRPr="0065102F" w:rsidRDefault="0065102F" w:rsidP="0065102F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jc w:val="left"/>
                            </w:pPr>
                            <w:bookmarkStart w:id="150" w:name="_Hlk512950695"/>
                            <w:bookmarkStart w:id="151" w:name="_Hlk512950696"/>
                            <w:bookmarkStart w:id="152" w:name="_Hlk512950699"/>
                            <w:bookmarkStart w:id="153" w:name="_Hlk512950700"/>
                            <w:bookmarkStart w:id="154" w:name="_Hlk512950701"/>
                            <w:bookmarkStart w:id="155" w:name="_Hlk512950702"/>
                            <w:bookmarkStart w:id="156" w:name="_Hlk512950703"/>
                            <w:bookmarkStart w:id="157" w:name="_Hlk512950704"/>
                            <w:r w:rsidRPr="0065102F">
                              <w:t xml:space="preserve">Profit from otherwise marginal loans </w:t>
                            </w:r>
                          </w:p>
                          <w:p w14:paraId="3D9C0D4C" w14:textId="77777777" w:rsidR="0065102F" w:rsidRPr="0065102F" w:rsidRDefault="0065102F" w:rsidP="0065102F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jc w:val="left"/>
                            </w:pPr>
                            <w:r w:rsidRPr="0065102F">
                              <w:t>Reduce risk on hard-to-do loans</w:t>
                            </w:r>
                          </w:p>
                          <w:p w14:paraId="26B6ED62" w14:textId="77777777" w:rsidR="0065102F" w:rsidRPr="0065102F" w:rsidRDefault="0065102F" w:rsidP="0065102F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jc w:val="left"/>
                            </w:pPr>
                            <w:r w:rsidRPr="0065102F">
                              <w:t>Leverage NCNMEDD as loan officer</w:t>
                            </w:r>
                          </w:p>
                          <w:p w14:paraId="52BD9B19" w14:textId="3F764B22" w:rsidR="0065102F" w:rsidRPr="0065102F" w:rsidRDefault="0065102F" w:rsidP="0065102F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jc w:val="left"/>
                            </w:pPr>
                            <w:r w:rsidRPr="0065102F">
                              <w:t xml:space="preserve">Earn .25% service fee </w:t>
                            </w:r>
                          </w:p>
                          <w:p w14:paraId="4EF3E765" w14:textId="77777777" w:rsidR="0065102F" w:rsidRPr="0065102F" w:rsidRDefault="0065102F" w:rsidP="0065102F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jc w:val="left"/>
                            </w:pPr>
                            <w:r w:rsidRPr="0065102F">
                              <w:t>CRA Credit Eligible</w:t>
                            </w:r>
                            <w:bookmarkEnd w:id="150"/>
                            <w:bookmarkEnd w:id="151"/>
                            <w:bookmarkEnd w:id="152"/>
                            <w:bookmarkEnd w:id="153"/>
                            <w:bookmarkEnd w:id="154"/>
                            <w:bookmarkEnd w:id="155"/>
                            <w:bookmarkEnd w:id="156"/>
                            <w:bookmarkEnd w:id="157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7A381CBF" w14:textId="77777777" w:rsidR="00051AEB" w:rsidRPr="00490F2C" w:rsidRDefault="00051AEB" w:rsidP="006152C2">
      <w:pPr>
        <w:tabs>
          <w:tab w:val="left" w:pos="1112"/>
        </w:tabs>
        <w:rPr>
          <w:rFonts w:cstheme="minorHAnsi"/>
          <w:color w:val="0070C0"/>
        </w:rPr>
      </w:pPr>
    </w:p>
    <w:sectPr w:rsidR="00051AEB" w:rsidRPr="00490F2C" w:rsidSect="00520D53">
      <w:type w:val="nextColumn"/>
      <w:pgSz w:w="15840" w:h="12240" w:orient="landscape" w:code="1"/>
      <w:pgMar w:top="360" w:right="0" w:bottom="360" w:left="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5A727" w14:textId="77777777" w:rsidR="00873358" w:rsidRDefault="00873358" w:rsidP="00FC2A49">
      <w:r>
        <w:separator/>
      </w:r>
    </w:p>
  </w:endnote>
  <w:endnote w:type="continuationSeparator" w:id="0">
    <w:p w14:paraId="5CA4F828" w14:textId="77777777" w:rsidR="00873358" w:rsidRDefault="00873358" w:rsidP="00FC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858A3" w14:textId="77777777" w:rsidR="00873358" w:rsidRDefault="00873358" w:rsidP="00FC2A49">
      <w:r>
        <w:separator/>
      </w:r>
    </w:p>
  </w:footnote>
  <w:footnote w:type="continuationSeparator" w:id="0">
    <w:p w14:paraId="7F2E663D" w14:textId="77777777" w:rsidR="00873358" w:rsidRDefault="00873358" w:rsidP="00FC2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F6C61C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1" w15:restartNumberingAfterBreak="0">
    <w:nsid w:val="FFFFFF7D"/>
    <w:multiLevelType w:val="singleLevel"/>
    <w:tmpl w:val="145A48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184E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76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8D621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4E9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2273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94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A8E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5EC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92DDD"/>
    <w:multiLevelType w:val="hybridMultilevel"/>
    <w:tmpl w:val="56CC5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B3A6D"/>
    <w:multiLevelType w:val="hybridMultilevel"/>
    <w:tmpl w:val="30827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F4A18"/>
    <w:multiLevelType w:val="hybridMultilevel"/>
    <w:tmpl w:val="D4DCA2B2"/>
    <w:lvl w:ilvl="0" w:tplc="77AA523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D403E"/>
    <w:multiLevelType w:val="hybridMultilevel"/>
    <w:tmpl w:val="7CDE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A6A67"/>
    <w:multiLevelType w:val="hybridMultilevel"/>
    <w:tmpl w:val="62C2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82C7F"/>
    <w:multiLevelType w:val="hybridMultilevel"/>
    <w:tmpl w:val="648A5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5"/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8433" fill="f" fillcolor="white" stroke="f" strokecolor="#c9f">
      <v:fill color="white" on="f"/>
      <v:stroke color="#c9f" weight="1.5pt" on="f"/>
      <o:colormru v:ext="edit" colors="#9cf,#f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A4F"/>
    <w:rsid w:val="00000767"/>
    <w:rsid w:val="00050339"/>
    <w:rsid w:val="00051AEB"/>
    <w:rsid w:val="000541DD"/>
    <w:rsid w:val="00056AE7"/>
    <w:rsid w:val="00056E5E"/>
    <w:rsid w:val="000641F7"/>
    <w:rsid w:val="000660C8"/>
    <w:rsid w:val="00066B9A"/>
    <w:rsid w:val="000742F6"/>
    <w:rsid w:val="00081EB1"/>
    <w:rsid w:val="000879BE"/>
    <w:rsid w:val="000A0C9F"/>
    <w:rsid w:val="000A4144"/>
    <w:rsid w:val="000C2C07"/>
    <w:rsid w:val="000C437B"/>
    <w:rsid w:val="000D1749"/>
    <w:rsid w:val="000F6246"/>
    <w:rsid w:val="001345ED"/>
    <w:rsid w:val="00135F6D"/>
    <w:rsid w:val="001368FB"/>
    <w:rsid w:val="0018605B"/>
    <w:rsid w:val="00190238"/>
    <w:rsid w:val="0019220F"/>
    <w:rsid w:val="001A1CCE"/>
    <w:rsid w:val="001E1930"/>
    <w:rsid w:val="001E35DB"/>
    <w:rsid w:val="001E5B52"/>
    <w:rsid w:val="001F24D4"/>
    <w:rsid w:val="001F5E36"/>
    <w:rsid w:val="002029F1"/>
    <w:rsid w:val="002049AA"/>
    <w:rsid w:val="00226B4E"/>
    <w:rsid w:val="00242515"/>
    <w:rsid w:val="00246C19"/>
    <w:rsid w:val="00250F89"/>
    <w:rsid w:val="00270F7B"/>
    <w:rsid w:val="002873C7"/>
    <w:rsid w:val="002A6D1B"/>
    <w:rsid w:val="002B10BC"/>
    <w:rsid w:val="002D3210"/>
    <w:rsid w:val="002E2DA2"/>
    <w:rsid w:val="002E4755"/>
    <w:rsid w:val="002E7F74"/>
    <w:rsid w:val="00301123"/>
    <w:rsid w:val="00301626"/>
    <w:rsid w:val="00311432"/>
    <w:rsid w:val="00320B3D"/>
    <w:rsid w:val="00326C63"/>
    <w:rsid w:val="003374E3"/>
    <w:rsid w:val="00342BB1"/>
    <w:rsid w:val="003433BE"/>
    <w:rsid w:val="00345247"/>
    <w:rsid w:val="00364D69"/>
    <w:rsid w:val="00365F22"/>
    <w:rsid w:val="00373928"/>
    <w:rsid w:val="003876CA"/>
    <w:rsid w:val="00395998"/>
    <w:rsid w:val="003B534A"/>
    <w:rsid w:val="003C2C8D"/>
    <w:rsid w:val="003C6639"/>
    <w:rsid w:val="003D6F3A"/>
    <w:rsid w:val="003E3EF7"/>
    <w:rsid w:val="003E6F76"/>
    <w:rsid w:val="003F6D4D"/>
    <w:rsid w:val="00411403"/>
    <w:rsid w:val="00413B2D"/>
    <w:rsid w:val="0041425F"/>
    <w:rsid w:val="004236C9"/>
    <w:rsid w:val="00423B05"/>
    <w:rsid w:val="00424F02"/>
    <w:rsid w:val="00445BB0"/>
    <w:rsid w:val="00461BDC"/>
    <w:rsid w:val="00465785"/>
    <w:rsid w:val="0047016C"/>
    <w:rsid w:val="004740BB"/>
    <w:rsid w:val="00480E36"/>
    <w:rsid w:val="00484C88"/>
    <w:rsid w:val="00486E9E"/>
    <w:rsid w:val="0049066A"/>
    <w:rsid w:val="00490F2C"/>
    <w:rsid w:val="004B1A33"/>
    <w:rsid w:val="004F3617"/>
    <w:rsid w:val="004F658A"/>
    <w:rsid w:val="00505416"/>
    <w:rsid w:val="00506068"/>
    <w:rsid w:val="00506281"/>
    <w:rsid w:val="005063B3"/>
    <w:rsid w:val="005067A5"/>
    <w:rsid w:val="00515AA0"/>
    <w:rsid w:val="00520D53"/>
    <w:rsid w:val="005253D2"/>
    <w:rsid w:val="005307E5"/>
    <w:rsid w:val="0055036F"/>
    <w:rsid w:val="00557008"/>
    <w:rsid w:val="00557A64"/>
    <w:rsid w:val="00557D3C"/>
    <w:rsid w:val="0057068F"/>
    <w:rsid w:val="00583313"/>
    <w:rsid w:val="005863BA"/>
    <w:rsid w:val="005A3EA7"/>
    <w:rsid w:val="005A4A26"/>
    <w:rsid w:val="005B31D2"/>
    <w:rsid w:val="005C1924"/>
    <w:rsid w:val="005D015C"/>
    <w:rsid w:val="005D3173"/>
    <w:rsid w:val="005E2C28"/>
    <w:rsid w:val="005E4232"/>
    <w:rsid w:val="005E49E4"/>
    <w:rsid w:val="00610243"/>
    <w:rsid w:val="00614973"/>
    <w:rsid w:val="006152C2"/>
    <w:rsid w:val="00640F61"/>
    <w:rsid w:val="0064297C"/>
    <w:rsid w:val="0064622B"/>
    <w:rsid w:val="0065102F"/>
    <w:rsid w:val="00673B4B"/>
    <w:rsid w:val="006976F2"/>
    <w:rsid w:val="006F7640"/>
    <w:rsid w:val="00702DD7"/>
    <w:rsid w:val="00705BEA"/>
    <w:rsid w:val="00713393"/>
    <w:rsid w:val="00721726"/>
    <w:rsid w:val="0072655B"/>
    <w:rsid w:val="00726B33"/>
    <w:rsid w:val="007352E2"/>
    <w:rsid w:val="007367ED"/>
    <w:rsid w:val="00764955"/>
    <w:rsid w:val="00770B4B"/>
    <w:rsid w:val="00775D14"/>
    <w:rsid w:val="007841F4"/>
    <w:rsid w:val="00790C35"/>
    <w:rsid w:val="00792041"/>
    <w:rsid w:val="007A5AF9"/>
    <w:rsid w:val="007B47AA"/>
    <w:rsid w:val="007E304D"/>
    <w:rsid w:val="007E5FAA"/>
    <w:rsid w:val="007E6257"/>
    <w:rsid w:val="007F61EC"/>
    <w:rsid w:val="0081051F"/>
    <w:rsid w:val="00815D15"/>
    <w:rsid w:val="00845865"/>
    <w:rsid w:val="008619C8"/>
    <w:rsid w:val="00873358"/>
    <w:rsid w:val="00874C3F"/>
    <w:rsid w:val="00880354"/>
    <w:rsid w:val="008C0458"/>
    <w:rsid w:val="008C0FE8"/>
    <w:rsid w:val="008C6A43"/>
    <w:rsid w:val="008C783E"/>
    <w:rsid w:val="008D2538"/>
    <w:rsid w:val="008E56FA"/>
    <w:rsid w:val="008E7187"/>
    <w:rsid w:val="009146F2"/>
    <w:rsid w:val="0094445F"/>
    <w:rsid w:val="00953F84"/>
    <w:rsid w:val="009629DE"/>
    <w:rsid w:val="009670BF"/>
    <w:rsid w:val="0098182F"/>
    <w:rsid w:val="0099163D"/>
    <w:rsid w:val="00993539"/>
    <w:rsid w:val="00997614"/>
    <w:rsid w:val="00997622"/>
    <w:rsid w:val="009B61B1"/>
    <w:rsid w:val="009C400F"/>
    <w:rsid w:val="009D3F98"/>
    <w:rsid w:val="00A02B04"/>
    <w:rsid w:val="00A03602"/>
    <w:rsid w:val="00A1456C"/>
    <w:rsid w:val="00A20E4B"/>
    <w:rsid w:val="00A24040"/>
    <w:rsid w:val="00A46381"/>
    <w:rsid w:val="00AA0E09"/>
    <w:rsid w:val="00AA33BC"/>
    <w:rsid w:val="00AB027D"/>
    <w:rsid w:val="00AB4417"/>
    <w:rsid w:val="00B44AFE"/>
    <w:rsid w:val="00B71B05"/>
    <w:rsid w:val="00B74896"/>
    <w:rsid w:val="00BA7D7E"/>
    <w:rsid w:val="00BB4054"/>
    <w:rsid w:val="00BC730B"/>
    <w:rsid w:val="00BD1A0E"/>
    <w:rsid w:val="00BD1B8D"/>
    <w:rsid w:val="00C04D29"/>
    <w:rsid w:val="00C05660"/>
    <w:rsid w:val="00C06B4F"/>
    <w:rsid w:val="00C15F5E"/>
    <w:rsid w:val="00C21379"/>
    <w:rsid w:val="00C33A4F"/>
    <w:rsid w:val="00C6213B"/>
    <w:rsid w:val="00C67399"/>
    <w:rsid w:val="00C72419"/>
    <w:rsid w:val="00C7782D"/>
    <w:rsid w:val="00C965AF"/>
    <w:rsid w:val="00CC50E0"/>
    <w:rsid w:val="00CF2CF6"/>
    <w:rsid w:val="00D04FBE"/>
    <w:rsid w:val="00D2792B"/>
    <w:rsid w:val="00D31719"/>
    <w:rsid w:val="00D540AD"/>
    <w:rsid w:val="00D67A7D"/>
    <w:rsid w:val="00D72AB2"/>
    <w:rsid w:val="00D84F13"/>
    <w:rsid w:val="00DA13D4"/>
    <w:rsid w:val="00DA356F"/>
    <w:rsid w:val="00E10900"/>
    <w:rsid w:val="00E232A6"/>
    <w:rsid w:val="00E25A42"/>
    <w:rsid w:val="00E335AF"/>
    <w:rsid w:val="00E53716"/>
    <w:rsid w:val="00E56D44"/>
    <w:rsid w:val="00E77AE6"/>
    <w:rsid w:val="00E86F30"/>
    <w:rsid w:val="00E91193"/>
    <w:rsid w:val="00EA5F11"/>
    <w:rsid w:val="00EB1DBD"/>
    <w:rsid w:val="00EE6CFA"/>
    <w:rsid w:val="00EF541D"/>
    <w:rsid w:val="00F02FDF"/>
    <w:rsid w:val="00F0618F"/>
    <w:rsid w:val="00F24D57"/>
    <w:rsid w:val="00F413ED"/>
    <w:rsid w:val="00F432A4"/>
    <w:rsid w:val="00F53F77"/>
    <w:rsid w:val="00F56639"/>
    <w:rsid w:val="00F62F51"/>
    <w:rsid w:val="00F65FDE"/>
    <w:rsid w:val="00F743E0"/>
    <w:rsid w:val="00F74C68"/>
    <w:rsid w:val="00F95129"/>
    <w:rsid w:val="00FA1B95"/>
    <w:rsid w:val="00FB240C"/>
    <w:rsid w:val="00FB3767"/>
    <w:rsid w:val="00FC004E"/>
    <w:rsid w:val="00FC2A49"/>
    <w:rsid w:val="00FC32DD"/>
    <w:rsid w:val="00FC4690"/>
    <w:rsid w:val="00FD5DC9"/>
    <w:rsid w:val="00FF15F1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8433" fill="f" fillcolor="white" stroke="f" strokecolor="#c9f">
      <v:fill color="white" on="f"/>
      <v:stroke color="#c9f" weight="1.5pt" on="f"/>
      <o:colormru v:ext="edit" colors="#9cf,#fc6"/>
    </o:shapedefaults>
    <o:shapelayout v:ext="edit">
      <o:idmap v:ext="edit" data="1"/>
    </o:shapelayout>
  </w:shapeDefaults>
  <w:decimalSymbol w:val="."/>
  <w:listSeparator w:val=","/>
  <w14:docId w14:val="03A3F9EE"/>
  <w15:docId w15:val="{8A020930-B09B-4EA7-8C3D-B9862C21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040"/>
    <w:pPr>
      <w:spacing w:after="240" w:line="240" w:lineRule="atLeast"/>
    </w:pPr>
    <w:rPr>
      <w:rFonts w:asciiTheme="minorHAnsi" w:hAnsiTheme="minorHAnsi" w:cs="Arial"/>
      <w:iCs/>
      <w:color w:val="2B2D42" w:themeColor="text2"/>
      <w:spacing w:val="-5"/>
      <w:sz w:val="22"/>
      <w:szCs w:val="22"/>
    </w:rPr>
  </w:style>
  <w:style w:type="paragraph" w:styleId="Heading1">
    <w:name w:val="heading 1"/>
    <w:next w:val="BodyText"/>
    <w:link w:val="Heading1Char"/>
    <w:qFormat/>
    <w:rsid w:val="00FC2A49"/>
    <w:pPr>
      <w:jc w:val="center"/>
      <w:outlineLvl w:val="0"/>
    </w:pPr>
    <w:rPr>
      <w:rFonts w:asciiTheme="majorHAnsi" w:hAnsiTheme="majorHAnsi" w:cs="Arial"/>
      <w:b/>
      <w:color w:val="99CC00"/>
      <w:spacing w:val="40"/>
      <w:sz w:val="36"/>
      <w:szCs w:val="32"/>
    </w:rPr>
  </w:style>
  <w:style w:type="paragraph" w:styleId="Heading2">
    <w:name w:val="heading 2"/>
    <w:next w:val="BodyText"/>
    <w:link w:val="Heading2Char"/>
    <w:qFormat/>
    <w:rsid w:val="00FC2A49"/>
    <w:pPr>
      <w:spacing w:before="240"/>
      <w:outlineLvl w:val="1"/>
    </w:pPr>
    <w:rPr>
      <w:rFonts w:asciiTheme="majorHAnsi" w:hAnsiTheme="majorHAnsi" w:cs="Arial"/>
      <w:b/>
      <w:color w:val="2B2D42" w:themeColor="text2"/>
      <w:spacing w:val="20"/>
      <w:sz w:val="24"/>
      <w:szCs w:val="24"/>
    </w:rPr>
  </w:style>
  <w:style w:type="paragraph" w:styleId="Heading3">
    <w:name w:val="heading 3"/>
    <w:basedOn w:val="Heading2"/>
    <w:next w:val="BodyText"/>
    <w:link w:val="Heading3Char"/>
    <w:qFormat/>
    <w:rsid w:val="00FC2A49"/>
    <w:pPr>
      <w:spacing w:before="0"/>
      <w:outlineLvl w:val="2"/>
    </w:pPr>
    <w:rPr>
      <w:color w:val="EE243D" w:themeColor="accent1"/>
      <w:sz w:val="22"/>
    </w:rPr>
  </w:style>
  <w:style w:type="paragraph" w:styleId="Heading4">
    <w:name w:val="heading 4"/>
    <w:next w:val="Normal"/>
    <w:link w:val="Heading4Char"/>
    <w:qFormat/>
    <w:rsid w:val="00FC2A49"/>
    <w:pPr>
      <w:spacing w:after="60"/>
      <w:outlineLvl w:val="3"/>
    </w:pPr>
    <w:rPr>
      <w:rFonts w:ascii="Arial" w:hAnsi="Arial" w:cs="Arial"/>
      <w:caps/>
      <w:noProof/>
      <w:color w:val="EE243D" w:themeColor="accent1"/>
      <w:spacing w:val="-5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next w:val="Normal"/>
    <w:link w:val="BodyTextChar"/>
    <w:rsid w:val="00E53716"/>
    <w:pPr>
      <w:spacing w:after="240" w:line="240" w:lineRule="atLeast"/>
    </w:pPr>
    <w:rPr>
      <w:rFonts w:ascii="Arial" w:hAnsi="Arial" w:cs="Arial"/>
      <w:spacing w:val="-5"/>
      <w:sz w:val="22"/>
      <w:szCs w:val="22"/>
    </w:rPr>
  </w:style>
  <w:style w:type="paragraph" w:customStyle="1" w:styleId="Tagline">
    <w:name w:val="Tagline"/>
    <w:basedOn w:val="BodyText"/>
    <w:rsid w:val="00673B4B"/>
    <w:pPr>
      <w:jc w:val="center"/>
    </w:pPr>
  </w:style>
  <w:style w:type="character" w:customStyle="1" w:styleId="Heading2Char">
    <w:name w:val="Heading 2 Char"/>
    <w:basedOn w:val="DefaultParagraphFont"/>
    <w:link w:val="Heading2"/>
    <w:rsid w:val="00FC2A49"/>
    <w:rPr>
      <w:rFonts w:asciiTheme="majorHAnsi" w:hAnsiTheme="majorHAnsi" w:cs="Arial"/>
      <w:b/>
      <w:color w:val="2B2D42" w:themeColor="text2"/>
      <w:spacing w:val="2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C2A49"/>
    <w:rPr>
      <w:rFonts w:asciiTheme="majorHAnsi" w:hAnsiTheme="majorHAnsi" w:cs="Arial"/>
      <w:b/>
      <w:color w:val="99CC00"/>
      <w:spacing w:val="40"/>
      <w:sz w:val="36"/>
      <w:szCs w:val="32"/>
    </w:rPr>
  </w:style>
  <w:style w:type="paragraph" w:customStyle="1" w:styleId="Address2">
    <w:name w:val="Address 2"/>
    <w:basedOn w:val="Normal"/>
    <w:rsid w:val="00673B4B"/>
    <w:pPr>
      <w:keepLines/>
      <w:jc w:val="center"/>
    </w:pPr>
    <w:rPr>
      <w:rFonts w:ascii="Arial" w:hAnsi="Arial"/>
      <w:sz w:val="20"/>
      <w:szCs w:val="20"/>
    </w:rPr>
  </w:style>
  <w:style w:type="paragraph" w:customStyle="1" w:styleId="HighlightTextChar">
    <w:name w:val="Highlight Text Char"/>
    <w:next w:val="BodyText"/>
    <w:link w:val="HighlightTextCharChar"/>
    <w:rsid w:val="00E53716"/>
    <w:pPr>
      <w:pBdr>
        <w:left w:val="single" w:sz="6" w:space="9" w:color="FFFFFF"/>
        <w:right w:val="single" w:sz="6" w:space="31" w:color="FFFFFF"/>
      </w:pBdr>
      <w:shd w:val="solid" w:color="E3F1FF" w:fill="99CCFF"/>
      <w:ind w:left="144" w:right="864"/>
      <w:outlineLvl w:val="0"/>
    </w:pPr>
    <w:rPr>
      <w:rFonts w:ascii="Trebuchet MS" w:hAnsi="Trebuchet MS" w:cs="Arial"/>
      <w:color w:val="000080"/>
      <w:sz w:val="22"/>
      <w:szCs w:val="22"/>
    </w:rPr>
  </w:style>
  <w:style w:type="paragraph" w:customStyle="1" w:styleId="BodyText4">
    <w:name w:val="Body Text 4"/>
    <w:basedOn w:val="BodyText1"/>
    <w:rsid w:val="00056AE7"/>
    <w:pPr>
      <w:jc w:val="center"/>
    </w:pPr>
  </w:style>
  <w:style w:type="character" w:customStyle="1" w:styleId="HighlightTextCharChar">
    <w:name w:val="Highlight Text Char Char"/>
    <w:basedOn w:val="DefaultParagraphFont"/>
    <w:link w:val="HighlightTextChar"/>
    <w:rsid w:val="00E53716"/>
    <w:rPr>
      <w:rFonts w:ascii="Trebuchet MS" w:hAnsi="Trebuchet MS" w:cs="Arial"/>
      <w:color w:val="000080"/>
      <w:sz w:val="22"/>
      <w:szCs w:val="22"/>
      <w:lang w:val="en-US" w:eastAsia="en-US" w:bidi="ar-SA"/>
    </w:rPr>
  </w:style>
  <w:style w:type="paragraph" w:customStyle="1" w:styleId="BodyText1">
    <w:name w:val="Body Text 1"/>
    <w:basedOn w:val="BodyText"/>
    <w:rsid w:val="00673B4B"/>
    <w:pPr>
      <w:spacing w:after="0"/>
    </w:pPr>
    <w:rPr>
      <w:i/>
    </w:rPr>
  </w:style>
  <w:style w:type="paragraph" w:customStyle="1" w:styleId="Address1">
    <w:name w:val="Address 1"/>
    <w:rsid w:val="00E53716"/>
    <w:pPr>
      <w:jc w:val="center"/>
    </w:pPr>
    <w:rPr>
      <w:rFonts w:ascii="Trebuchet MS" w:hAnsi="Trebuchet MS" w:cs="Arial"/>
      <w:bCs/>
      <w:color w:val="99CC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53716"/>
    <w:rPr>
      <w:rFonts w:ascii="Arial" w:hAnsi="Arial" w:cs="Arial"/>
      <w:spacing w:val="-5"/>
      <w:sz w:val="22"/>
      <w:szCs w:val="22"/>
      <w:lang w:val="en-US" w:eastAsia="en-US" w:bidi="ar-SA"/>
    </w:rPr>
  </w:style>
  <w:style w:type="character" w:customStyle="1" w:styleId="Heading4Char">
    <w:name w:val="Heading 4 Char"/>
    <w:basedOn w:val="BodyTextChar"/>
    <w:link w:val="Heading4"/>
    <w:rsid w:val="00FC2A49"/>
    <w:rPr>
      <w:rFonts w:ascii="Arial" w:hAnsi="Arial" w:cs="Arial"/>
      <w:caps/>
      <w:noProof/>
      <w:color w:val="EE243D" w:themeColor="accent1"/>
      <w:spacing w:val="-5"/>
      <w:sz w:val="22"/>
      <w:szCs w:val="3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FC2A49"/>
    <w:rPr>
      <w:rFonts w:asciiTheme="majorHAnsi" w:hAnsiTheme="majorHAnsi" w:cs="Arial"/>
      <w:b/>
      <w:color w:val="EE243D" w:themeColor="accent1"/>
      <w:spacing w:val="20"/>
      <w:sz w:val="22"/>
      <w:szCs w:val="24"/>
    </w:rPr>
  </w:style>
  <w:style w:type="paragraph" w:styleId="BodyText2">
    <w:name w:val="Body Text 2"/>
    <w:basedOn w:val="Normal"/>
    <w:rsid w:val="00673B4B"/>
    <w:pPr>
      <w:spacing w:before="120" w:after="360"/>
      <w:jc w:val="right"/>
    </w:pPr>
    <w:rPr>
      <w:rFonts w:ascii="Trebuchet MS" w:hAnsi="Trebuchet MS"/>
      <w:color w:val="99CC00"/>
    </w:rPr>
  </w:style>
  <w:style w:type="paragraph" w:styleId="ListBullet">
    <w:name w:val="List Bullet"/>
    <w:basedOn w:val="Normal"/>
    <w:autoRedefine/>
    <w:rsid w:val="00E53716"/>
    <w:pPr>
      <w:keepLines/>
      <w:numPr>
        <w:numId w:val="11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clear" w:color="FFFFFF" w:fill="auto"/>
      <w:spacing w:after="120" w:line="200" w:lineRule="atLeast"/>
      <w:ind w:right="245"/>
    </w:pPr>
    <w:rPr>
      <w:rFonts w:ascii="Trebuchet MS" w:hAnsi="Trebuchet MS"/>
      <w:iCs w:val="0"/>
    </w:rPr>
  </w:style>
  <w:style w:type="paragraph" w:styleId="BalloonText">
    <w:name w:val="Balloon Text"/>
    <w:basedOn w:val="Normal"/>
    <w:semiHidden/>
    <w:rsid w:val="00A145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2655B"/>
    <w:rPr>
      <w:rFonts w:asciiTheme="minorHAnsi" w:hAnsiTheme="minorHAnsi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70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0BF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70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0BF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uiPriority w:val="39"/>
    <w:rsid w:val="00520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46C19"/>
    <w:pPr>
      <w:contextualSpacing/>
    </w:pPr>
    <w:rPr>
      <w:rFonts w:asciiTheme="majorHAnsi" w:eastAsiaTheme="majorEastAsia" w:hAnsiTheme="majorHAnsi" w:cstheme="majorBidi"/>
      <w:b/>
      <w:color w:val="EE243D" w:themeColor="accen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6C19"/>
    <w:rPr>
      <w:rFonts w:asciiTheme="majorHAnsi" w:eastAsiaTheme="majorEastAsia" w:hAnsiTheme="majorHAnsi" w:cstheme="majorBidi"/>
      <w:b/>
      <w:color w:val="EE243D" w:themeColor="accent1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4040"/>
    <w:pPr>
      <w:numPr>
        <w:ilvl w:val="1"/>
      </w:numPr>
      <w:spacing w:after="160"/>
    </w:pPr>
    <w:rPr>
      <w:rFonts w:eastAsiaTheme="minorEastAsia" w:cstheme="minorBidi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24040"/>
    <w:rPr>
      <w:rFonts w:asciiTheme="minorHAnsi" w:eastAsiaTheme="minorEastAsia" w:hAnsiTheme="minorHAnsi" w:cstheme="minorBidi"/>
      <w:iCs/>
      <w:color w:val="2B2D42" w:themeColor="text2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C2A49"/>
    <w:rPr>
      <w:rFonts w:asciiTheme="minorHAnsi" w:hAnsiTheme="minorHAns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C2A49"/>
    <w:rPr>
      <w:rFonts w:asciiTheme="minorHAnsi" w:hAnsiTheme="minorHAnsi"/>
      <w:i/>
      <w:iCs/>
      <w:color w:val="EE243D" w:themeColor="accent1"/>
    </w:rPr>
  </w:style>
  <w:style w:type="character" w:styleId="Strong">
    <w:name w:val="Strong"/>
    <w:basedOn w:val="DefaultParagraphFont"/>
    <w:uiPriority w:val="22"/>
    <w:qFormat/>
    <w:rsid w:val="00A24040"/>
    <w:rPr>
      <w:rFonts w:asciiTheme="minorHAnsi" w:hAnsiTheme="minorHAnsi"/>
      <w:b/>
      <w:bCs/>
      <w:color w:val="2B2D42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FC2A49"/>
    <w:pPr>
      <w:spacing w:before="200" w:after="160"/>
      <w:ind w:left="864" w:right="864"/>
      <w:jc w:val="center"/>
    </w:pPr>
    <w:rPr>
      <w:i/>
      <w:iCs w:val="0"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2A49"/>
    <w:rPr>
      <w:rFonts w:ascii="Arial" w:hAnsi="Arial" w:cs="Arial"/>
      <w:i/>
      <w:color w:val="404040" w:themeColor="text1" w:themeTint="BF"/>
      <w:spacing w:val="-5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A24040"/>
    <w:rPr>
      <w:rFonts w:asciiTheme="minorHAnsi" w:hAnsiTheme="minorHAnsi"/>
      <w:i/>
      <w:iCs/>
    </w:rPr>
  </w:style>
  <w:style w:type="character" w:styleId="BookTitle">
    <w:name w:val="Book Title"/>
    <w:basedOn w:val="DefaultParagraphFont"/>
    <w:uiPriority w:val="33"/>
    <w:qFormat/>
    <w:rsid w:val="00A24040"/>
    <w:rPr>
      <w:rFonts w:asciiTheme="minorHAnsi" w:hAnsiTheme="minorHAnsi"/>
      <w:b/>
      <w:bCs/>
      <w:i/>
      <w:iCs/>
      <w:spacing w:val="5"/>
    </w:rPr>
  </w:style>
  <w:style w:type="paragraph" w:styleId="NoSpacing">
    <w:name w:val="No Spacing"/>
    <w:uiPriority w:val="1"/>
    <w:qFormat/>
    <w:rsid w:val="00A24040"/>
    <w:pPr>
      <w:jc w:val="both"/>
    </w:pPr>
    <w:rPr>
      <w:rFonts w:ascii="Arial" w:hAnsi="Arial" w:cs="Arial"/>
      <w:iCs/>
      <w:color w:val="2B2D42" w:themeColor="text2"/>
      <w:spacing w:val="-5"/>
      <w:sz w:val="22"/>
      <w:szCs w:val="22"/>
    </w:rPr>
  </w:style>
  <w:style w:type="paragraph" w:styleId="ListParagraph">
    <w:name w:val="List Paragraph"/>
    <w:basedOn w:val="Normal"/>
    <w:uiPriority w:val="34"/>
    <w:qFormat/>
    <w:rsid w:val="00D540AD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3C6639"/>
    <w:tblPr>
      <w:tblStyleRowBandSize w:val="1"/>
      <w:tblStyleColBandSize w:val="1"/>
      <w:tblBorders>
        <w:top w:val="single" w:sz="8" w:space="0" w:color="8D99AD" w:themeColor="accent3"/>
        <w:left w:val="single" w:sz="8" w:space="0" w:color="8D99AD" w:themeColor="accent3"/>
        <w:bottom w:val="single" w:sz="8" w:space="0" w:color="8D99AD" w:themeColor="accent3"/>
        <w:right w:val="single" w:sz="8" w:space="0" w:color="8D99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99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99AD" w:themeColor="accent3"/>
          <w:left w:val="single" w:sz="8" w:space="0" w:color="8D99AD" w:themeColor="accent3"/>
          <w:bottom w:val="single" w:sz="8" w:space="0" w:color="8D99AD" w:themeColor="accent3"/>
          <w:right w:val="single" w:sz="8" w:space="0" w:color="8D99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99AD" w:themeColor="accent3"/>
          <w:left w:val="single" w:sz="8" w:space="0" w:color="8D99AD" w:themeColor="accent3"/>
          <w:bottom w:val="single" w:sz="8" w:space="0" w:color="8D99AD" w:themeColor="accent3"/>
          <w:right w:val="single" w:sz="8" w:space="0" w:color="8D99AD" w:themeColor="accent3"/>
        </w:tcBorders>
      </w:tcPr>
    </w:tblStylePr>
    <w:tblStylePr w:type="band1Horz">
      <w:tblPr/>
      <w:tcPr>
        <w:tcBorders>
          <w:top w:val="single" w:sz="8" w:space="0" w:color="8D99AD" w:themeColor="accent3"/>
          <w:left w:val="single" w:sz="8" w:space="0" w:color="8D99AD" w:themeColor="accent3"/>
          <w:bottom w:val="single" w:sz="8" w:space="0" w:color="8D99AD" w:themeColor="accent3"/>
          <w:right w:val="single" w:sz="8" w:space="0" w:color="8D99AD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u\AppData\Roaming\Microsoft\Templates\Recruiting_brochure_for_job_fair.dotx" TargetMode="Externa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2B2D42"/>
      </a:dk2>
      <a:lt2>
        <a:srgbClr val="EEF2F4"/>
      </a:lt2>
      <a:accent1>
        <a:srgbClr val="EE243D"/>
      </a:accent1>
      <a:accent2>
        <a:srgbClr val="FFE181"/>
      </a:accent2>
      <a:accent3>
        <a:srgbClr val="8D99AD"/>
      </a:accent3>
      <a:accent4>
        <a:srgbClr val="636897"/>
      </a:accent4>
      <a:accent5>
        <a:srgbClr val="D91F2B"/>
      </a:accent5>
      <a:accent6>
        <a:srgbClr val="FFE181"/>
      </a:accent6>
      <a:hlink>
        <a:srgbClr val="EE243D"/>
      </a:hlink>
      <a:folHlink>
        <a:srgbClr val="D91F2B"/>
      </a:folHlink>
    </a:clrScheme>
    <a:fontScheme name="Custom 3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Recruiting_brochure_for_job_fair</Template>
  <TotalTime>1</TotalTime>
  <Pages>2</Pages>
  <Words>15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Alison Turner</cp:lastModifiedBy>
  <cp:revision>2</cp:revision>
  <cp:lastPrinted>2018-03-12T17:07:00Z</cp:lastPrinted>
  <dcterms:created xsi:type="dcterms:W3CDTF">2021-07-27T14:56:00Z</dcterms:created>
  <dcterms:modified xsi:type="dcterms:W3CDTF">2021-07-27T14:56:00Z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TC060888481033</vt:lpwstr>
  </property>
</Properties>
</file>